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E5E9F">
      <w:pPr>
        <w:jc w:val="right"/>
        <w:rPr>
          <w:sz w:val="30"/>
          <w:szCs w:val="30"/>
        </w:rPr>
      </w:pPr>
      <w:bookmarkStart w:id="6" w:name="_GoBack"/>
      <w:bookmarkEnd w:id="6"/>
      <w:r>
        <w:rPr>
          <w:rFonts w:hint="eastAsia"/>
          <w:sz w:val="30"/>
          <w:szCs w:val="30"/>
        </w:rPr>
        <w:t>JSQY</w:t>
      </w:r>
      <w:r>
        <w:rPr>
          <w:rFonts w:hint="eastAsia"/>
          <w:sz w:val="30"/>
          <w:szCs w:val="30"/>
        </w:rPr>
        <w:noBreakHyphen/>
      </w:r>
      <w:r>
        <w:rPr>
          <w:rFonts w:hint="eastAsia"/>
          <w:sz w:val="30"/>
          <w:szCs w:val="30"/>
          <w:lang w:eastAsia="zh-CN"/>
        </w:rPr>
        <w:t>2026008</w:t>
      </w:r>
      <w:r>
        <w:rPr>
          <w:rFonts w:hint="eastAsia"/>
          <w:sz w:val="30"/>
          <w:szCs w:val="30"/>
        </w:rPr>
        <w:t>号</w:t>
      </w:r>
    </w:p>
    <w:p w14:paraId="0DB4B9D8">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江苏汽车技师学院</w:t>
      </w:r>
      <w:r>
        <w:rPr>
          <w:rFonts w:hint="eastAsia" w:ascii="方正小标宋简体" w:hAnsi="方正小标宋简体" w:eastAsia="方正小标宋简体" w:cs="方正小标宋简体"/>
          <w:sz w:val="36"/>
          <w:szCs w:val="36"/>
        </w:rPr>
        <w:drawing>
          <wp:anchor distT="0" distB="0" distL="114300" distR="114300" simplePos="0" relativeHeight="251659264" behindDoc="0" locked="0" layoutInCell="1" allowOverlap="1">
            <wp:simplePos x="0" y="0"/>
            <wp:positionH relativeFrom="column">
              <wp:posOffset>152400</wp:posOffset>
            </wp:positionH>
            <wp:positionV relativeFrom="page">
              <wp:posOffset>3122295</wp:posOffset>
            </wp:positionV>
            <wp:extent cx="5276850" cy="4831715"/>
            <wp:effectExtent l="0" t="0" r="11430" b="0"/>
            <wp:wrapTopAndBottom/>
            <wp:docPr id="4" name="图片 1" descr="江苏汽车技师学院大门_看图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江苏汽车技师学院大门_看图王"/>
                    <pic:cNvPicPr>
                      <a:picLocks noChangeAspect="1"/>
                    </pic:cNvPicPr>
                  </pic:nvPicPr>
                  <pic:blipFill>
                    <a:blip r:embed="rId6"/>
                    <a:srcRect l="13893" r="14268" b="-4242"/>
                    <a:stretch>
                      <a:fillRect/>
                    </a:stretch>
                  </pic:blipFill>
                  <pic:spPr>
                    <a:xfrm>
                      <a:off x="0" y="0"/>
                      <a:ext cx="5276850" cy="4831715"/>
                    </a:xfrm>
                    <a:prstGeom prst="rect">
                      <a:avLst/>
                    </a:prstGeom>
                    <a:noFill/>
                    <a:ln>
                      <a:noFill/>
                    </a:ln>
                  </pic:spPr>
                </pic:pic>
              </a:graphicData>
            </a:graphic>
          </wp:anchor>
        </w:drawing>
      </w:r>
      <w:r>
        <w:rPr>
          <w:rFonts w:hint="eastAsia" w:ascii="方正小标宋简体" w:hAnsi="方正小标宋简体" w:eastAsia="方正小标宋简体" w:cs="方正小标宋简体"/>
          <w:sz w:val="36"/>
          <w:szCs w:val="36"/>
        </w:rPr>
        <w:t>大货车教练车轮胎更换项目</w:t>
      </w:r>
    </w:p>
    <w:p w14:paraId="1D826F68">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询价文件</w:t>
      </w:r>
    </w:p>
    <w:p w14:paraId="0228C7B7">
      <w:pPr>
        <w:jc w:val="center"/>
        <w:rPr>
          <w:rFonts w:hint="eastAsia"/>
          <w:b/>
          <w:bCs/>
          <w:lang w:eastAsia="zh-CN"/>
        </w:rPr>
      </w:pPr>
      <w:r>
        <w:rPr>
          <w:rFonts w:hint="eastAsia"/>
          <w:b/>
          <w:bCs/>
          <w:spacing w:val="4"/>
          <w:kern w:val="0"/>
          <w:fitText w:val="3931" w:id="439444012"/>
        </w:rPr>
        <w:t>采购人：</w:t>
      </w:r>
      <w:r>
        <w:rPr>
          <w:rFonts w:hint="eastAsia"/>
          <w:b/>
          <w:bCs/>
          <w:spacing w:val="4"/>
          <w:kern w:val="0"/>
          <w:fitText w:val="3931" w:id="439444012"/>
          <w:lang w:eastAsia="zh-CN"/>
        </w:rPr>
        <w:t>江苏汽车技师学</w:t>
      </w:r>
      <w:r>
        <w:rPr>
          <w:rFonts w:hint="eastAsia"/>
          <w:b/>
          <w:bCs/>
          <w:spacing w:val="1"/>
          <w:kern w:val="0"/>
          <w:fitText w:val="3931" w:id="439444012"/>
          <w:lang w:eastAsia="zh-CN"/>
        </w:rPr>
        <w:t>院</w:t>
      </w:r>
    </w:p>
    <w:p w14:paraId="137A17B3">
      <w:pPr>
        <w:jc w:val="center"/>
        <w:rPr>
          <w:rFonts w:hint="default"/>
          <w:b/>
          <w:bCs/>
          <w:lang w:val="en-US" w:eastAsia="zh-CN"/>
        </w:rPr>
      </w:pPr>
      <w:r>
        <w:rPr>
          <w:rFonts w:hint="eastAsia"/>
          <w:b/>
          <w:bCs/>
          <w:spacing w:val="1"/>
          <w:w w:val="92"/>
          <w:kern w:val="0"/>
          <w:fitText w:val="3931" w:id="770847446"/>
        </w:rPr>
        <w:t>发放日期：202</w:t>
      </w:r>
      <w:r>
        <w:rPr>
          <w:rFonts w:hint="eastAsia"/>
          <w:b/>
          <w:bCs/>
          <w:spacing w:val="1"/>
          <w:w w:val="92"/>
          <w:kern w:val="0"/>
          <w:fitText w:val="3931" w:id="770847446"/>
          <w:lang w:val="en-US" w:eastAsia="zh-CN"/>
        </w:rPr>
        <w:t>6</w:t>
      </w:r>
      <w:r>
        <w:rPr>
          <w:rFonts w:hint="eastAsia"/>
          <w:b/>
          <w:bCs/>
          <w:spacing w:val="1"/>
          <w:w w:val="92"/>
          <w:kern w:val="0"/>
          <w:fitText w:val="3931" w:id="770847446"/>
        </w:rPr>
        <w:t>年</w:t>
      </w:r>
      <w:r>
        <w:rPr>
          <w:rFonts w:hint="eastAsia"/>
          <w:b/>
          <w:bCs/>
          <w:spacing w:val="1"/>
          <w:w w:val="92"/>
          <w:kern w:val="0"/>
          <w:fitText w:val="3931" w:id="770847446"/>
          <w:lang w:val="en-US" w:eastAsia="zh-CN"/>
        </w:rPr>
        <w:t>10</w:t>
      </w:r>
      <w:r>
        <w:rPr>
          <w:rFonts w:hint="eastAsia"/>
          <w:b/>
          <w:bCs/>
          <w:spacing w:val="1"/>
          <w:w w:val="92"/>
          <w:kern w:val="0"/>
          <w:fitText w:val="3931" w:id="770847446"/>
          <w:lang w:eastAsia="zh-CN"/>
        </w:rPr>
        <w:t>月</w:t>
      </w:r>
      <w:r>
        <w:rPr>
          <w:rFonts w:hint="eastAsia"/>
          <w:b/>
          <w:bCs/>
          <w:spacing w:val="1"/>
          <w:w w:val="92"/>
          <w:kern w:val="0"/>
          <w:fitText w:val="3931" w:id="770847446"/>
          <w:lang w:val="en-US" w:eastAsia="zh-CN"/>
        </w:rPr>
        <w:t>19</w:t>
      </w:r>
      <w:r>
        <w:rPr>
          <w:rFonts w:hint="eastAsia"/>
          <w:b/>
          <w:bCs/>
          <w:spacing w:val="-3"/>
          <w:w w:val="92"/>
          <w:kern w:val="0"/>
          <w:fitText w:val="3931" w:id="770847446"/>
          <w:lang w:val="en-US" w:eastAsia="zh-CN"/>
        </w:rPr>
        <w:t>日</w:t>
      </w:r>
    </w:p>
    <w:p w14:paraId="6E9216B0">
      <w:pPr>
        <w:jc w:val="center"/>
        <w:rPr>
          <w:rStyle w:val="24"/>
          <w:rFonts w:ascii="宋体" w:hAnsi="宋体"/>
          <w:b/>
          <w:bCs/>
          <w:sz w:val="48"/>
        </w:rPr>
        <w:sectPr>
          <w:pgSz w:w="11906" w:h="16838"/>
          <w:pgMar w:top="2098" w:right="1474" w:bottom="1984" w:left="1587" w:header="851" w:footer="992" w:gutter="0"/>
          <w:pgBorders w:offsetFrom="page">
            <w:top w:val="none" w:sz="0" w:space="0"/>
            <w:left w:val="none" w:sz="0" w:space="0"/>
            <w:bottom w:val="none" w:sz="0" w:space="0"/>
            <w:right w:val="none" w:sz="0" w:space="0"/>
          </w:pgBorders>
          <w:cols w:space="0" w:num="1"/>
          <w:rtlGutter w:val="0"/>
          <w:docGrid w:type="linesAndChars" w:linePitch="439" w:charSpace="1554"/>
        </w:sectPr>
      </w:pPr>
    </w:p>
    <w:p w14:paraId="7E7D110F">
      <w:pPr>
        <w:pStyle w:val="2"/>
      </w:pPr>
    </w:p>
    <w:sdt>
      <w:sdtPr>
        <w:rPr>
          <w:rFonts w:ascii="宋体" w:hAnsi="宋体" w:eastAsia="宋体" w:cs="方正仿宋_GB2312"/>
          <w:color w:val="auto"/>
          <w:kern w:val="2"/>
          <w:sz w:val="21"/>
          <w:szCs w:val="32"/>
          <w:lang w:val="en-US" w:eastAsia="zh-CN" w:bidi="ar-SA"/>
        </w:rPr>
        <w:id w:val="147465474"/>
        <w15:color w:val="DBDBDB"/>
        <w:docPartObj>
          <w:docPartGallery w:val="Table of Contents"/>
          <w:docPartUnique/>
        </w:docPartObj>
      </w:sdtPr>
      <w:sdtEndPr>
        <w:rPr>
          <w:rFonts w:hint="eastAsia" w:ascii="黑体" w:hAnsi="黑体" w:eastAsia="黑体" w:cs="黑体"/>
          <w:color w:val="auto"/>
          <w:kern w:val="2"/>
          <w:sz w:val="32"/>
          <w:szCs w:val="32"/>
          <w:lang w:val="en-US" w:eastAsia="zh-CN" w:bidi="ar-SA"/>
        </w:rPr>
      </w:sdtEndPr>
      <w:sdtContent>
        <w:p w14:paraId="2FB660BA">
          <w:pPr>
            <w:spacing w:before="0" w:beforeLines="0" w:after="0" w:afterLines="0" w:line="240" w:lineRule="auto"/>
            <w:ind w:left="0" w:leftChars="0" w:right="0" w:rightChars="0" w:firstLine="0" w:firstLineChars="0"/>
            <w:jc w:val="center"/>
            <w:rPr>
              <w:rFonts w:hint="eastAsia" w:ascii="黑体" w:hAnsi="黑体" w:eastAsia="黑体" w:cs="黑体"/>
              <w:sz w:val="36"/>
              <w:szCs w:val="36"/>
            </w:rPr>
          </w:pPr>
          <w:r>
            <w:rPr>
              <w:rFonts w:hint="eastAsia" w:ascii="黑体" w:hAnsi="黑体" w:eastAsia="黑体" w:cs="黑体"/>
              <w:sz w:val="36"/>
              <w:szCs w:val="36"/>
            </w:rPr>
            <w:t>目</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录</w:t>
          </w:r>
        </w:p>
        <w:p w14:paraId="64523D73">
          <w:pPr>
            <w:pStyle w:val="2"/>
          </w:pPr>
        </w:p>
        <w:p w14:paraId="3D149124">
          <w:pPr>
            <w:pStyle w:val="3"/>
          </w:pPr>
        </w:p>
        <w:p w14:paraId="318E6D2A">
          <w:pPr>
            <w:pStyle w:val="16"/>
            <w:keepNext w:val="0"/>
            <w:keepLines w:val="0"/>
            <w:pageBreakBefore w:val="0"/>
            <w:widowControl w:val="0"/>
            <w:tabs>
              <w:tab w:val="right" w:leader="dot" w:pos="8845"/>
            </w:tabs>
            <w:kinsoku/>
            <w:wordWrap/>
            <w:overflowPunct/>
            <w:topLinePunct w:val="0"/>
            <w:autoSpaceDE/>
            <w:autoSpaceDN/>
            <w:bidi w:val="0"/>
            <w:adjustRightInd/>
            <w:snapToGrid/>
            <w:spacing w:line="720" w:lineRule="auto"/>
            <w:textAlignment w:val="auto"/>
          </w:pPr>
          <w:r>
            <w:rPr>
              <w:rFonts w:hint="eastAsia" w:ascii="黑体" w:hAnsi="黑体" w:eastAsia="黑体" w:cs="黑体"/>
              <w:sz w:val="32"/>
            </w:rPr>
            <w:fldChar w:fldCharType="begin"/>
          </w:r>
          <w:r>
            <w:rPr>
              <w:rFonts w:hint="eastAsia" w:ascii="黑体" w:hAnsi="黑体" w:eastAsia="黑体" w:cs="黑体"/>
              <w:sz w:val="32"/>
            </w:rPr>
            <w:instrText xml:space="preserve">TOC \o "1-1" \h \u </w:instrText>
          </w:r>
          <w:r>
            <w:rPr>
              <w:rFonts w:hint="eastAsia" w:ascii="黑体" w:hAnsi="黑体" w:eastAsia="黑体" w:cs="黑体"/>
              <w:sz w:val="32"/>
            </w:rPr>
            <w:fldChar w:fldCharType="separate"/>
          </w:r>
          <w:r>
            <w:rPr>
              <w:rFonts w:hint="eastAsia" w:ascii="黑体" w:hAnsi="黑体" w:eastAsia="黑体" w:cs="黑体"/>
            </w:rPr>
            <w:fldChar w:fldCharType="begin"/>
          </w:r>
          <w:r>
            <w:rPr>
              <w:rFonts w:hint="eastAsia" w:ascii="黑体" w:hAnsi="黑体" w:eastAsia="黑体" w:cs="黑体"/>
            </w:rPr>
            <w:instrText xml:space="preserve"> HYPERLINK \l _Toc21423 </w:instrText>
          </w:r>
          <w:r>
            <w:rPr>
              <w:rFonts w:hint="eastAsia" w:ascii="黑体" w:hAnsi="黑体" w:eastAsia="黑体" w:cs="黑体"/>
            </w:rPr>
            <w:fldChar w:fldCharType="separate"/>
          </w:r>
          <w:r>
            <w:rPr>
              <w:rFonts w:hint="eastAsia"/>
            </w:rPr>
            <w:t>第一章</w:t>
          </w:r>
          <w:r>
            <w:rPr>
              <w:rFonts w:hint="eastAsia"/>
              <w:lang w:val="en-US" w:eastAsia="zh-CN"/>
            </w:rPr>
            <w:t xml:space="preserve"> </w:t>
          </w:r>
          <w:r>
            <w:rPr>
              <w:rFonts w:hint="eastAsia"/>
            </w:rPr>
            <w:t>询价公告</w:t>
          </w:r>
          <w:r>
            <w:tab/>
          </w:r>
          <w:r>
            <w:fldChar w:fldCharType="begin"/>
          </w:r>
          <w:r>
            <w:instrText xml:space="preserve"> PAGEREF _Toc21423 \h </w:instrText>
          </w:r>
          <w:r>
            <w:fldChar w:fldCharType="separate"/>
          </w:r>
          <w:r>
            <w:t>1</w:t>
          </w:r>
          <w:r>
            <w:fldChar w:fldCharType="end"/>
          </w:r>
          <w:r>
            <w:rPr>
              <w:rFonts w:hint="eastAsia" w:ascii="黑体" w:hAnsi="黑体" w:eastAsia="黑体" w:cs="黑体"/>
            </w:rPr>
            <w:fldChar w:fldCharType="end"/>
          </w:r>
        </w:p>
        <w:p w14:paraId="697961B0">
          <w:pPr>
            <w:pStyle w:val="16"/>
            <w:keepNext w:val="0"/>
            <w:keepLines w:val="0"/>
            <w:pageBreakBefore w:val="0"/>
            <w:widowControl w:val="0"/>
            <w:tabs>
              <w:tab w:val="right" w:leader="dot" w:pos="8845"/>
            </w:tabs>
            <w:kinsoku/>
            <w:wordWrap/>
            <w:overflowPunct/>
            <w:topLinePunct w:val="0"/>
            <w:autoSpaceDE/>
            <w:autoSpaceDN/>
            <w:bidi w:val="0"/>
            <w:adjustRightInd/>
            <w:snapToGrid/>
            <w:spacing w:line="720" w:lineRule="auto"/>
            <w:textAlignment w:val="auto"/>
          </w:pPr>
          <w:r>
            <w:rPr>
              <w:rFonts w:hint="eastAsia" w:ascii="黑体" w:hAnsi="黑体" w:eastAsia="黑体" w:cs="黑体"/>
            </w:rPr>
            <w:fldChar w:fldCharType="begin"/>
          </w:r>
          <w:r>
            <w:rPr>
              <w:rFonts w:hint="eastAsia" w:ascii="黑体" w:hAnsi="黑体" w:eastAsia="黑体" w:cs="黑体"/>
            </w:rPr>
            <w:instrText xml:space="preserve"> HYPERLINK \l _Toc6996 </w:instrText>
          </w:r>
          <w:r>
            <w:rPr>
              <w:rFonts w:hint="eastAsia" w:ascii="黑体" w:hAnsi="黑体" w:eastAsia="黑体" w:cs="黑体"/>
            </w:rPr>
            <w:fldChar w:fldCharType="separate"/>
          </w:r>
          <w:r>
            <w:rPr>
              <w:rFonts w:hint="eastAsia"/>
            </w:rPr>
            <w:t>第二章</w:t>
          </w:r>
          <w:r>
            <w:rPr>
              <w:rFonts w:hint="eastAsia"/>
              <w:lang w:val="en-US" w:eastAsia="zh-CN"/>
            </w:rPr>
            <w:t xml:space="preserve"> </w:t>
          </w:r>
          <w:r>
            <w:rPr>
              <w:rFonts w:hint="eastAsia"/>
            </w:rPr>
            <w:t>供应商须知</w:t>
          </w:r>
          <w:r>
            <w:tab/>
          </w:r>
          <w:r>
            <w:fldChar w:fldCharType="begin"/>
          </w:r>
          <w:r>
            <w:instrText xml:space="preserve"> PAGEREF _Toc6996 \h </w:instrText>
          </w:r>
          <w:r>
            <w:fldChar w:fldCharType="separate"/>
          </w:r>
          <w:r>
            <w:t>7</w:t>
          </w:r>
          <w:r>
            <w:fldChar w:fldCharType="end"/>
          </w:r>
          <w:r>
            <w:rPr>
              <w:rFonts w:hint="eastAsia" w:ascii="黑体" w:hAnsi="黑体" w:eastAsia="黑体" w:cs="黑体"/>
            </w:rPr>
            <w:fldChar w:fldCharType="end"/>
          </w:r>
        </w:p>
        <w:p w14:paraId="75A44C27">
          <w:pPr>
            <w:pStyle w:val="16"/>
            <w:keepNext w:val="0"/>
            <w:keepLines w:val="0"/>
            <w:pageBreakBefore w:val="0"/>
            <w:widowControl w:val="0"/>
            <w:tabs>
              <w:tab w:val="right" w:leader="dot" w:pos="8845"/>
            </w:tabs>
            <w:kinsoku/>
            <w:wordWrap/>
            <w:overflowPunct/>
            <w:topLinePunct w:val="0"/>
            <w:autoSpaceDE/>
            <w:autoSpaceDN/>
            <w:bidi w:val="0"/>
            <w:adjustRightInd/>
            <w:snapToGrid/>
            <w:spacing w:line="720" w:lineRule="auto"/>
            <w:textAlignment w:val="auto"/>
          </w:pPr>
          <w:r>
            <w:rPr>
              <w:rFonts w:hint="eastAsia" w:ascii="黑体" w:hAnsi="黑体" w:eastAsia="黑体" w:cs="黑体"/>
            </w:rPr>
            <w:fldChar w:fldCharType="begin"/>
          </w:r>
          <w:r>
            <w:rPr>
              <w:rFonts w:hint="eastAsia" w:ascii="黑体" w:hAnsi="黑体" w:eastAsia="黑体" w:cs="黑体"/>
            </w:rPr>
            <w:instrText xml:space="preserve"> HYPERLINK \l _Toc29223 </w:instrText>
          </w:r>
          <w:r>
            <w:rPr>
              <w:rFonts w:hint="eastAsia" w:ascii="黑体" w:hAnsi="黑体" w:eastAsia="黑体" w:cs="黑体"/>
            </w:rPr>
            <w:fldChar w:fldCharType="separate"/>
          </w:r>
          <w:r>
            <w:rPr>
              <w:rFonts w:hint="eastAsia"/>
            </w:rPr>
            <w:t>第三章</w:t>
          </w:r>
          <w:r>
            <w:rPr>
              <w:rFonts w:hint="eastAsia"/>
              <w:lang w:val="en-US" w:eastAsia="zh-CN"/>
            </w:rPr>
            <w:t xml:space="preserve"> </w:t>
          </w:r>
          <w:r>
            <w:rPr>
              <w:rFonts w:hint="eastAsia"/>
            </w:rPr>
            <w:t>合同条款及格式</w:t>
          </w:r>
          <w:r>
            <w:tab/>
          </w:r>
          <w:r>
            <w:fldChar w:fldCharType="begin"/>
          </w:r>
          <w:r>
            <w:instrText xml:space="preserve"> PAGEREF _Toc29223 \h </w:instrText>
          </w:r>
          <w:r>
            <w:fldChar w:fldCharType="separate"/>
          </w:r>
          <w:r>
            <w:t>13</w:t>
          </w:r>
          <w:r>
            <w:fldChar w:fldCharType="end"/>
          </w:r>
          <w:r>
            <w:rPr>
              <w:rFonts w:hint="eastAsia" w:ascii="黑体" w:hAnsi="黑体" w:eastAsia="黑体" w:cs="黑体"/>
            </w:rPr>
            <w:fldChar w:fldCharType="end"/>
          </w:r>
        </w:p>
        <w:p w14:paraId="095D6053">
          <w:pPr>
            <w:pStyle w:val="16"/>
            <w:keepNext w:val="0"/>
            <w:keepLines w:val="0"/>
            <w:pageBreakBefore w:val="0"/>
            <w:widowControl w:val="0"/>
            <w:tabs>
              <w:tab w:val="right" w:leader="dot" w:pos="8845"/>
            </w:tabs>
            <w:kinsoku/>
            <w:wordWrap/>
            <w:overflowPunct/>
            <w:topLinePunct w:val="0"/>
            <w:autoSpaceDE/>
            <w:autoSpaceDN/>
            <w:bidi w:val="0"/>
            <w:adjustRightInd/>
            <w:snapToGrid/>
            <w:spacing w:line="720" w:lineRule="auto"/>
            <w:textAlignment w:val="auto"/>
          </w:pPr>
          <w:r>
            <w:rPr>
              <w:rFonts w:hint="eastAsia" w:ascii="黑体" w:hAnsi="黑体" w:eastAsia="黑体" w:cs="黑体"/>
            </w:rPr>
            <w:fldChar w:fldCharType="begin"/>
          </w:r>
          <w:r>
            <w:rPr>
              <w:rFonts w:hint="eastAsia" w:ascii="黑体" w:hAnsi="黑体" w:eastAsia="黑体" w:cs="黑体"/>
            </w:rPr>
            <w:instrText xml:space="preserve"> HYPERLINK \l _Toc11676 </w:instrText>
          </w:r>
          <w:r>
            <w:rPr>
              <w:rFonts w:hint="eastAsia" w:ascii="黑体" w:hAnsi="黑体" w:eastAsia="黑体" w:cs="黑体"/>
            </w:rPr>
            <w:fldChar w:fldCharType="separate"/>
          </w:r>
          <w:r>
            <w:rPr>
              <w:rFonts w:hint="eastAsia"/>
            </w:rPr>
            <w:t>第四章</w:t>
          </w:r>
          <w:r>
            <w:rPr>
              <w:rFonts w:hint="eastAsia"/>
              <w:lang w:val="en-US" w:eastAsia="zh-CN"/>
            </w:rPr>
            <w:t xml:space="preserve"> </w:t>
          </w:r>
          <w:r>
            <w:rPr>
              <w:rFonts w:hint="eastAsia"/>
            </w:rPr>
            <w:t>项目需求</w:t>
          </w:r>
          <w:r>
            <w:tab/>
          </w:r>
          <w:r>
            <w:fldChar w:fldCharType="begin"/>
          </w:r>
          <w:r>
            <w:instrText xml:space="preserve"> PAGEREF _Toc11676 \h </w:instrText>
          </w:r>
          <w:r>
            <w:fldChar w:fldCharType="separate"/>
          </w:r>
          <w:r>
            <w:t>21</w:t>
          </w:r>
          <w:r>
            <w:fldChar w:fldCharType="end"/>
          </w:r>
          <w:r>
            <w:rPr>
              <w:rFonts w:hint="eastAsia" w:ascii="黑体" w:hAnsi="黑体" w:eastAsia="黑体" w:cs="黑体"/>
            </w:rPr>
            <w:fldChar w:fldCharType="end"/>
          </w:r>
        </w:p>
        <w:p w14:paraId="74AB8121">
          <w:pPr>
            <w:pStyle w:val="16"/>
            <w:keepNext w:val="0"/>
            <w:keepLines w:val="0"/>
            <w:pageBreakBefore w:val="0"/>
            <w:widowControl w:val="0"/>
            <w:tabs>
              <w:tab w:val="right" w:leader="dot" w:pos="8845"/>
            </w:tabs>
            <w:kinsoku/>
            <w:wordWrap/>
            <w:overflowPunct/>
            <w:topLinePunct w:val="0"/>
            <w:autoSpaceDE/>
            <w:autoSpaceDN/>
            <w:bidi w:val="0"/>
            <w:adjustRightInd/>
            <w:snapToGrid/>
            <w:spacing w:line="720" w:lineRule="auto"/>
            <w:textAlignment w:val="auto"/>
          </w:pPr>
          <w:r>
            <w:rPr>
              <w:rFonts w:hint="eastAsia" w:ascii="黑体" w:hAnsi="黑体" w:eastAsia="黑体" w:cs="黑体"/>
            </w:rPr>
            <w:fldChar w:fldCharType="begin"/>
          </w:r>
          <w:r>
            <w:rPr>
              <w:rFonts w:hint="eastAsia" w:ascii="黑体" w:hAnsi="黑体" w:eastAsia="黑体" w:cs="黑体"/>
            </w:rPr>
            <w:instrText xml:space="preserve"> HYPERLINK \l _Toc8161 </w:instrText>
          </w:r>
          <w:r>
            <w:rPr>
              <w:rFonts w:hint="eastAsia" w:ascii="黑体" w:hAnsi="黑体" w:eastAsia="黑体" w:cs="黑体"/>
            </w:rPr>
            <w:fldChar w:fldCharType="separate"/>
          </w:r>
          <w:r>
            <w:rPr>
              <w:rFonts w:hint="eastAsia"/>
            </w:rPr>
            <w:t>第五章</w:t>
          </w:r>
          <w:r>
            <w:rPr>
              <w:rFonts w:hint="eastAsia"/>
              <w:lang w:val="en-US" w:eastAsia="zh-CN"/>
            </w:rPr>
            <w:t xml:space="preserve"> </w:t>
          </w:r>
          <w:r>
            <w:rPr>
              <w:rFonts w:hint="eastAsia"/>
            </w:rPr>
            <w:t>询价响应文件格式</w:t>
          </w:r>
          <w:r>
            <w:tab/>
          </w:r>
          <w:r>
            <w:fldChar w:fldCharType="begin"/>
          </w:r>
          <w:r>
            <w:instrText xml:space="preserve"> PAGEREF _Toc8161 \h </w:instrText>
          </w:r>
          <w:r>
            <w:fldChar w:fldCharType="separate"/>
          </w:r>
          <w:r>
            <w:t>24</w:t>
          </w:r>
          <w:r>
            <w:fldChar w:fldCharType="end"/>
          </w:r>
          <w:r>
            <w:rPr>
              <w:rFonts w:hint="eastAsia" w:ascii="黑体" w:hAnsi="黑体" w:eastAsia="黑体" w:cs="黑体"/>
            </w:rPr>
            <w:fldChar w:fldCharType="end"/>
          </w:r>
        </w:p>
        <w:p w14:paraId="3936A396">
          <w:pPr>
            <w:keepNext w:val="0"/>
            <w:keepLines w:val="0"/>
            <w:pageBreakBefore w:val="0"/>
            <w:widowControl w:val="0"/>
            <w:kinsoku/>
            <w:wordWrap/>
            <w:overflowPunct/>
            <w:topLinePunct w:val="0"/>
            <w:autoSpaceDE/>
            <w:autoSpaceDN/>
            <w:bidi w:val="0"/>
            <w:adjustRightInd/>
            <w:snapToGrid/>
            <w:spacing w:line="720" w:lineRule="auto"/>
            <w:textAlignment w:val="auto"/>
            <w:rPr>
              <w:rFonts w:hint="eastAsia" w:ascii="黑体" w:hAnsi="黑体" w:eastAsia="黑体" w:cs="黑体"/>
            </w:rPr>
          </w:pPr>
          <w:r>
            <w:rPr>
              <w:rFonts w:hint="eastAsia" w:ascii="黑体" w:hAnsi="黑体" w:eastAsia="黑体" w:cs="黑体"/>
            </w:rPr>
            <w:fldChar w:fldCharType="end"/>
          </w:r>
        </w:p>
        <w:p w14:paraId="1479C148">
          <w:pPr>
            <w:pStyle w:val="2"/>
            <w:rPr>
              <w:rFonts w:hint="eastAsia"/>
            </w:rPr>
          </w:pPr>
        </w:p>
        <w:p w14:paraId="1F623B14">
          <w:pPr>
            <w:rPr>
              <w:rFonts w:hint="eastAsia" w:ascii="黑体" w:hAnsi="黑体" w:eastAsia="黑体" w:cs="黑体"/>
              <w:color w:val="auto"/>
              <w:kern w:val="2"/>
              <w:sz w:val="32"/>
              <w:szCs w:val="32"/>
              <w:lang w:val="en-US" w:eastAsia="zh-CN" w:bidi="ar-SA"/>
            </w:rPr>
            <w:sectPr>
              <w:footerReference r:id="rId3" w:type="default"/>
              <w:pgSz w:w="11906" w:h="16838"/>
              <w:pgMar w:top="2098" w:right="1474" w:bottom="1984" w:left="1587" w:header="851" w:footer="992" w:gutter="0"/>
              <w:pgBorders w:offsetFrom="page">
                <w:top w:val="none" w:sz="0" w:space="0"/>
                <w:left w:val="none" w:sz="0" w:space="0"/>
                <w:bottom w:val="none" w:sz="0" w:space="0"/>
                <w:right w:val="none" w:sz="0" w:space="0"/>
              </w:pgBorders>
              <w:pgNumType w:start="1"/>
              <w:cols w:space="0" w:num="1"/>
              <w:rtlGutter w:val="0"/>
              <w:docGrid w:type="linesAndChars" w:linePitch="439" w:charSpace="1554"/>
            </w:sectPr>
          </w:pPr>
        </w:p>
      </w:sdtContent>
    </w:sdt>
    <w:p w14:paraId="02E75ACA">
      <w:pPr>
        <w:pStyle w:val="4"/>
        <w:bidi w:val="0"/>
        <w:rPr>
          <w:rFonts w:hint="eastAsia" w:ascii="Times New Roman" w:hAnsi="Times New Roman" w:eastAsia="方正仿宋_GB2312"/>
        </w:rPr>
      </w:pPr>
      <w:bookmarkStart w:id="0" w:name="_Toc21423"/>
      <w:r>
        <w:rPr>
          <w:rFonts w:hint="eastAsia"/>
        </w:rPr>
        <w:t>第一章</w:t>
      </w:r>
      <w:r>
        <w:rPr>
          <w:rFonts w:hint="eastAsia"/>
          <w:lang w:val="en-US" w:eastAsia="zh-CN"/>
        </w:rPr>
        <w:t xml:space="preserve"> </w:t>
      </w:r>
      <w:r>
        <w:rPr>
          <w:rFonts w:hint="eastAsia"/>
        </w:rPr>
        <w:t>询价公告</w:t>
      </w:r>
      <w:bookmarkEnd w:id="0"/>
    </w:p>
    <w:p w14:paraId="5523DF11">
      <w:pPr>
        <w:spacing w:line="560" w:lineRule="exact"/>
        <w:ind w:firstLine="632" w:firstLineChars="200"/>
      </w:pPr>
      <w:r>
        <w:t>江苏汽车技师学院培训中心现拟更换一批大货车教练车轮胎，现就此项目面向社会询价，欢迎符合相关条件的供应商参加询价。</w:t>
      </w:r>
    </w:p>
    <w:p w14:paraId="7143EE2A">
      <w:pPr>
        <w:spacing w:line="560" w:lineRule="exact"/>
        <w:ind w:firstLine="632" w:firstLineChars="200"/>
        <w:rPr>
          <w:rFonts w:hint="eastAsia" w:ascii="黑体" w:hAnsi="黑体" w:eastAsia="黑体" w:cs="黑体"/>
        </w:rPr>
      </w:pPr>
      <w:r>
        <w:rPr>
          <w:rFonts w:hint="eastAsia" w:ascii="黑体" w:hAnsi="黑体" w:eastAsia="黑体" w:cs="黑体"/>
        </w:rPr>
        <w:t>一、项目编号及名称</w:t>
      </w:r>
    </w:p>
    <w:p w14:paraId="2B86F7C4">
      <w:pPr>
        <w:spacing w:line="560" w:lineRule="exact"/>
        <w:ind w:firstLine="632" w:firstLineChars="200"/>
      </w:pPr>
      <w:r>
        <w:t>项目编号：JSQY</w:t>
      </w:r>
      <w:r>
        <w:noBreakHyphen/>
      </w:r>
      <w:r>
        <w:rPr>
          <w:rFonts w:hint="eastAsia"/>
        </w:rPr>
        <w:t>2026008</w:t>
      </w:r>
      <w:r>
        <w:t>号</w:t>
      </w:r>
    </w:p>
    <w:p w14:paraId="3B9497A9">
      <w:pPr>
        <w:spacing w:line="560" w:lineRule="exact"/>
        <w:ind w:firstLine="632" w:firstLineChars="200"/>
      </w:pPr>
      <w:r>
        <w:t>项目名称：江苏汽车技师学院大货车教练车轮胎更换项目</w:t>
      </w:r>
    </w:p>
    <w:p w14:paraId="068BA6BB">
      <w:pPr>
        <w:spacing w:line="560" w:lineRule="exact"/>
        <w:ind w:firstLine="632" w:firstLineChars="200"/>
        <w:rPr>
          <w:rFonts w:hint="eastAsia" w:ascii="黑体" w:hAnsi="黑体" w:eastAsia="黑体" w:cs="黑体"/>
        </w:rPr>
      </w:pPr>
      <w:r>
        <w:rPr>
          <w:rFonts w:hint="eastAsia" w:ascii="黑体" w:hAnsi="黑体" w:eastAsia="黑体" w:cs="黑体"/>
        </w:rPr>
        <w:t>二、项目介绍</w:t>
      </w:r>
    </w:p>
    <w:p w14:paraId="53074A64">
      <w:pPr>
        <w:spacing w:line="560" w:lineRule="exact"/>
        <w:ind w:firstLine="632" w:firstLineChars="200"/>
        <w:rPr>
          <w:rFonts w:hint="eastAsia"/>
        </w:rPr>
      </w:pPr>
      <w:r>
        <w:rPr>
          <w:rFonts w:hint="eastAsia" w:ascii="楷体" w:hAnsi="楷体" w:eastAsia="楷体" w:cs="楷体"/>
        </w:rPr>
        <w:t>（一）</w:t>
      </w:r>
      <w:r>
        <w:t>采购概况：更换70条橡胶轮胎和内胎。总预算91000元；单条轮胎（含内胎）最高限价1300元，单条报价超限或者总报价超过91000元均作为无效报价，按照无效响应处理。具体产品参数及数量如下：</w:t>
      </w:r>
    </w:p>
    <w:tbl>
      <w:tblPr>
        <w:tblStyle w:val="20"/>
        <w:tblW w:w="9266"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1554"/>
        <w:gridCol w:w="1615"/>
        <w:gridCol w:w="2006"/>
        <w:gridCol w:w="722"/>
        <w:gridCol w:w="862"/>
        <w:gridCol w:w="1199"/>
        <w:gridCol w:w="1308"/>
      </w:tblGrid>
      <w:tr w14:paraId="286F8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838" w:type="pct"/>
            <w:noWrap w:val="0"/>
            <w:vAlign w:val="center"/>
          </w:tcPr>
          <w:p w14:paraId="7E8FCA72">
            <w:pPr>
              <w:spacing w:line="560" w:lineRule="exact"/>
              <w:jc w:val="center"/>
              <w:rPr>
                <w:rFonts w:hint="eastAsia" w:eastAsia="仿宋"/>
                <w:sz w:val="28"/>
                <w:szCs w:val="28"/>
              </w:rPr>
            </w:pPr>
            <w:r>
              <w:rPr>
                <w:rFonts w:hint="eastAsia" w:eastAsia="仿宋"/>
                <w:sz w:val="28"/>
                <w:szCs w:val="28"/>
              </w:rPr>
              <w:t>名称</w:t>
            </w:r>
          </w:p>
        </w:tc>
        <w:tc>
          <w:tcPr>
            <w:tcW w:w="871" w:type="pct"/>
            <w:noWrap w:val="0"/>
            <w:vAlign w:val="center"/>
          </w:tcPr>
          <w:p w14:paraId="7E7CE690">
            <w:pPr>
              <w:spacing w:line="560" w:lineRule="exact"/>
              <w:jc w:val="center"/>
              <w:rPr>
                <w:rFonts w:hint="eastAsia" w:eastAsia="仿宋"/>
                <w:sz w:val="28"/>
                <w:szCs w:val="28"/>
              </w:rPr>
            </w:pPr>
            <w:r>
              <w:rPr>
                <w:rFonts w:hint="eastAsia" w:eastAsia="仿宋"/>
                <w:sz w:val="28"/>
                <w:szCs w:val="28"/>
              </w:rPr>
              <w:t>轮胎型号</w:t>
            </w:r>
          </w:p>
        </w:tc>
        <w:tc>
          <w:tcPr>
            <w:tcW w:w="1082" w:type="pct"/>
            <w:noWrap w:val="0"/>
            <w:vAlign w:val="center"/>
          </w:tcPr>
          <w:p w14:paraId="58020EA1">
            <w:pPr>
              <w:spacing w:line="560" w:lineRule="exact"/>
              <w:jc w:val="center"/>
              <w:rPr>
                <w:rFonts w:eastAsia="仿宋"/>
                <w:sz w:val="28"/>
                <w:szCs w:val="28"/>
              </w:rPr>
            </w:pPr>
            <w:r>
              <w:rPr>
                <w:rFonts w:hint="eastAsia" w:eastAsia="仿宋"/>
                <w:sz w:val="28"/>
                <w:szCs w:val="28"/>
              </w:rPr>
              <w:t>轮胎花纹图片</w:t>
            </w:r>
          </w:p>
        </w:tc>
        <w:tc>
          <w:tcPr>
            <w:tcW w:w="389" w:type="pct"/>
            <w:noWrap w:val="0"/>
            <w:vAlign w:val="center"/>
          </w:tcPr>
          <w:p w14:paraId="2477E10E">
            <w:pPr>
              <w:spacing w:line="560" w:lineRule="exact"/>
              <w:jc w:val="center"/>
              <w:rPr>
                <w:rFonts w:hint="eastAsia" w:eastAsia="仿宋"/>
                <w:sz w:val="28"/>
                <w:szCs w:val="28"/>
              </w:rPr>
            </w:pPr>
            <w:r>
              <w:rPr>
                <w:rFonts w:hint="eastAsia" w:eastAsia="仿宋"/>
                <w:sz w:val="28"/>
                <w:szCs w:val="28"/>
              </w:rPr>
              <w:t>轮胎品牌</w:t>
            </w:r>
          </w:p>
        </w:tc>
        <w:tc>
          <w:tcPr>
            <w:tcW w:w="465" w:type="pct"/>
            <w:noWrap w:val="0"/>
            <w:vAlign w:val="center"/>
          </w:tcPr>
          <w:p w14:paraId="391B67A3">
            <w:pPr>
              <w:spacing w:line="560" w:lineRule="exact"/>
              <w:jc w:val="center"/>
              <w:rPr>
                <w:rFonts w:hint="eastAsia" w:eastAsia="仿宋"/>
                <w:sz w:val="28"/>
                <w:szCs w:val="28"/>
              </w:rPr>
            </w:pPr>
            <w:r>
              <w:rPr>
                <w:rFonts w:hint="eastAsia" w:eastAsia="仿宋"/>
                <w:sz w:val="28"/>
                <w:szCs w:val="28"/>
              </w:rPr>
              <w:t>数量（条）</w:t>
            </w:r>
          </w:p>
        </w:tc>
        <w:tc>
          <w:tcPr>
            <w:tcW w:w="647" w:type="pct"/>
            <w:noWrap w:val="0"/>
            <w:vAlign w:val="center"/>
          </w:tcPr>
          <w:p w14:paraId="4E3E1674">
            <w:pPr>
              <w:spacing w:line="560" w:lineRule="exact"/>
              <w:jc w:val="center"/>
              <w:rPr>
                <w:rFonts w:hint="eastAsia" w:eastAsia="仿宋"/>
                <w:sz w:val="28"/>
                <w:szCs w:val="28"/>
              </w:rPr>
            </w:pPr>
            <w:r>
              <w:rPr>
                <w:rFonts w:hint="eastAsia" w:eastAsia="仿宋"/>
                <w:sz w:val="28"/>
                <w:szCs w:val="28"/>
              </w:rPr>
              <w:t>限制单价</w:t>
            </w:r>
          </w:p>
          <w:p w14:paraId="46A957F4">
            <w:pPr>
              <w:spacing w:line="560" w:lineRule="exact"/>
              <w:jc w:val="center"/>
              <w:rPr>
                <w:rFonts w:hint="eastAsia" w:eastAsia="仿宋"/>
                <w:sz w:val="28"/>
                <w:szCs w:val="28"/>
              </w:rPr>
            </w:pPr>
            <w:r>
              <w:rPr>
                <w:rFonts w:hint="eastAsia" w:eastAsia="仿宋"/>
                <w:sz w:val="28"/>
                <w:szCs w:val="28"/>
              </w:rPr>
              <w:t>（元/条）</w:t>
            </w:r>
          </w:p>
        </w:tc>
        <w:tc>
          <w:tcPr>
            <w:tcW w:w="706" w:type="pct"/>
            <w:noWrap w:val="0"/>
            <w:vAlign w:val="center"/>
          </w:tcPr>
          <w:p w14:paraId="01F25225">
            <w:pPr>
              <w:spacing w:line="560" w:lineRule="exact"/>
              <w:jc w:val="center"/>
              <w:rPr>
                <w:rFonts w:hint="eastAsia" w:eastAsia="仿宋"/>
                <w:sz w:val="28"/>
                <w:szCs w:val="28"/>
              </w:rPr>
            </w:pPr>
            <w:r>
              <w:rPr>
                <w:rFonts w:hint="eastAsia" w:eastAsia="仿宋"/>
                <w:sz w:val="28"/>
                <w:szCs w:val="28"/>
              </w:rPr>
              <w:t>限制总价</w:t>
            </w:r>
          </w:p>
          <w:p w14:paraId="292D7F40">
            <w:pPr>
              <w:spacing w:line="560" w:lineRule="exact"/>
              <w:jc w:val="center"/>
              <w:rPr>
                <w:rFonts w:hint="eastAsia" w:eastAsia="仿宋"/>
                <w:sz w:val="28"/>
                <w:szCs w:val="28"/>
              </w:rPr>
            </w:pPr>
            <w:r>
              <w:rPr>
                <w:rFonts w:hint="eastAsia" w:eastAsia="仿宋"/>
                <w:sz w:val="28"/>
                <w:szCs w:val="28"/>
              </w:rPr>
              <w:t>（元）</w:t>
            </w:r>
          </w:p>
        </w:tc>
      </w:tr>
      <w:tr w14:paraId="62AE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838" w:type="pct"/>
            <w:noWrap w:val="0"/>
            <w:vAlign w:val="center"/>
          </w:tcPr>
          <w:p w14:paraId="69F711AB">
            <w:pPr>
              <w:spacing w:line="560" w:lineRule="exact"/>
              <w:jc w:val="center"/>
              <w:rPr>
                <w:rFonts w:hint="eastAsia" w:eastAsia="仿宋"/>
                <w:sz w:val="28"/>
                <w:szCs w:val="28"/>
              </w:rPr>
            </w:pPr>
            <w:r>
              <w:rPr>
                <w:rFonts w:hint="eastAsia" w:eastAsia="仿宋"/>
                <w:sz w:val="28"/>
                <w:szCs w:val="28"/>
              </w:rPr>
              <w:t>大货车橡胶轮胎（含内胎）</w:t>
            </w:r>
          </w:p>
        </w:tc>
        <w:tc>
          <w:tcPr>
            <w:tcW w:w="871" w:type="pct"/>
            <w:noWrap w:val="0"/>
            <w:vAlign w:val="center"/>
          </w:tcPr>
          <w:p w14:paraId="6E05D66D">
            <w:pPr>
              <w:spacing w:line="560" w:lineRule="exact"/>
              <w:jc w:val="center"/>
              <w:rPr>
                <w:rFonts w:hint="eastAsia" w:eastAsia="仿宋"/>
                <w:sz w:val="28"/>
                <w:szCs w:val="28"/>
              </w:rPr>
            </w:pPr>
            <w:r>
              <w:rPr>
                <w:rFonts w:hint="eastAsia" w:eastAsia="仿宋"/>
                <w:sz w:val="28"/>
                <w:szCs w:val="28"/>
              </w:rPr>
              <w:t>9.00R20</w:t>
            </w:r>
            <w:r>
              <w:rPr>
                <w:rFonts w:hint="eastAsia" w:eastAsia="仿宋"/>
                <w:sz w:val="28"/>
                <w:szCs w:val="28"/>
              </w:rPr>
              <w:noBreakHyphen/>
            </w:r>
            <w:r>
              <w:rPr>
                <w:rFonts w:hint="eastAsia" w:eastAsia="仿宋"/>
                <w:sz w:val="28"/>
                <w:szCs w:val="28"/>
              </w:rPr>
              <w:t>16</w:t>
            </w:r>
          </w:p>
          <w:p w14:paraId="386FF67B">
            <w:pPr>
              <w:spacing w:line="560" w:lineRule="exact"/>
              <w:jc w:val="center"/>
              <w:rPr>
                <w:rFonts w:hint="eastAsia" w:eastAsia="仿宋"/>
                <w:sz w:val="28"/>
                <w:szCs w:val="28"/>
              </w:rPr>
            </w:pPr>
            <w:r>
              <w:rPr>
                <w:rFonts w:hint="eastAsia" w:eastAsia="仿宋"/>
                <w:sz w:val="28"/>
                <w:szCs w:val="28"/>
              </w:rPr>
              <w:t>（条形花纹）</w:t>
            </w:r>
          </w:p>
        </w:tc>
        <w:tc>
          <w:tcPr>
            <w:tcW w:w="1082" w:type="pct"/>
            <w:noWrap w:val="0"/>
            <w:vAlign w:val="center"/>
          </w:tcPr>
          <w:p w14:paraId="094F7979">
            <w:pPr>
              <w:rPr>
                <w:rFonts w:hint="eastAsia" w:eastAsia="仿宋"/>
                <w:sz w:val="28"/>
                <w:szCs w:val="28"/>
              </w:rPr>
            </w:pPr>
            <w:r>
              <w:rPr>
                <w:rFonts w:hint="eastAsia" w:eastAsia="仿宋"/>
                <w:sz w:val="28"/>
                <w:szCs w:val="28"/>
              </w:rPr>
              <w:drawing>
                <wp:inline distT="0" distB="0" distL="114300" distR="114300">
                  <wp:extent cx="1248410" cy="1664335"/>
                  <wp:effectExtent l="0" t="0" r="1270" b="12065"/>
                  <wp:docPr id="1" name="图片 1" descr="微信图片_20261014134040_131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1014134040_131_317"/>
                          <pic:cNvPicPr>
                            <a:picLocks noChangeAspect="1"/>
                          </pic:cNvPicPr>
                        </pic:nvPicPr>
                        <pic:blipFill>
                          <a:blip r:embed="rId7"/>
                          <a:stretch>
                            <a:fillRect/>
                          </a:stretch>
                        </pic:blipFill>
                        <pic:spPr>
                          <a:xfrm>
                            <a:off x="0" y="0"/>
                            <a:ext cx="1248410" cy="1664335"/>
                          </a:xfrm>
                          <a:prstGeom prst="rect">
                            <a:avLst/>
                          </a:prstGeom>
                          <a:noFill/>
                          <a:ln>
                            <a:noFill/>
                          </a:ln>
                        </pic:spPr>
                      </pic:pic>
                    </a:graphicData>
                  </a:graphic>
                </wp:inline>
              </w:drawing>
            </w:r>
          </w:p>
        </w:tc>
        <w:tc>
          <w:tcPr>
            <w:tcW w:w="389" w:type="pct"/>
            <w:noWrap w:val="0"/>
            <w:vAlign w:val="center"/>
          </w:tcPr>
          <w:p w14:paraId="7AC4F373">
            <w:pPr>
              <w:spacing w:line="560" w:lineRule="exact"/>
              <w:jc w:val="center"/>
              <w:rPr>
                <w:rFonts w:hint="eastAsia" w:eastAsia="仿宋"/>
                <w:sz w:val="28"/>
                <w:szCs w:val="28"/>
              </w:rPr>
            </w:pPr>
            <w:r>
              <w:rPr>
                <w:rFonts w:hint="eastAsia" w:eastAsia="仿宋"/>
                <w:sz w:val="28"/>
                <w:szCs w:val="28"/>
              </w:rPr>
              <w:t>朝阳</w:t>
            </w:r>
          </w:p>
        </w:tc>
        <w:tc>
          <w:tcPr>
            <w:tcW w:w="465" w:type="pct"/>
            <w:noWrap w:val="0"/>
            <w:vAlign w:val="center"/>
          </w:tcPr>
          <w:p w14:paraId="796E2F0E">
            <w:pPr>
              <w:spacing w:line="560" w:lineRule="exact"/>
              <w:jc w:val="center"/>
              <w:rPr>
                <w:rFonts w:hint="eastAsia" w:eastAsia="仿宋"/>
                <w:sz w:val="28"/>
                <w:szCs w:val="28"/>
              </w:rPr>
            </w:pPr>
            <w:r>
              <w:rPr>
                <w:rFonts w:hint="eastAsia" w:eastAsia="仿宋"/>
                <w:sz w:val="28"/>
                <w:szCs w:val="28"/>
              </w:rPr>
              <w:t>70</w:t>
            </w:r>
          </w:p>
        </w:tc>
        <w:tc>
          <w:tcPr>
            <w:tcW w:w="647" w:type="pct"/>
            <w:noWrap w:val="0"/>
            <w:vAlign w:val="center"/>
          </w:tcPr>
          <w:p w14:paraId="68418408">
            <w:pPr>
              <w:spacing w:line="560" w:lineRule="exact"/>
              <w:jc w:val="center"/>
              <w:rPr>
                <w:rFonts w:hint="eastAsia" w:eastAsia="仿宋"/>
                <w:sz w:val="28"/>
                <w:szCs w:val="28"/>
              </w:rPr>
            </w:pPr>
            <w:r>
              <w:rPr>
                <w:rFonts w:hint="eastAsia" w:eastAsia="仿宋"/>
                <w:sz w:val="28"/>
                <w:szCs w:val="28"/>
              </w:rPr>
              <w:t>1300</w:t>
            </w:r>
          </w:p>
        </w:tc>
        <w:tc>
          <w:tcPr>
            <w:tcW w:w="706" w:type="pct"/>
            <w:noWrap w:val="0"/>
            <w:vAlign w:val="center"/>
          </w:tcPr>
          <w:p w14:paraId="25883204">
            <w:pPr>
              <w:spacing w:line="560" w:lineRule="exact"/>
              <w:jc w:val="center"/>
              <w:rPr>
                <w:rFonts w:hint="eastAsia" w:eastAsia="仿宋"/>
                <w:sz w:val="28"/>
                <w:szCs w:val="28"/>
              </w:rPr>
            </w:pPr>
            <w:r>
              <w:rPr>
                <w:rFonts w:hint="eastAsia" w:eastAsia="仿宋"/>
                <w:sz w:val="28"/>
                <w:szCs w:val="28"/>
              </w:rPr>
              <w:t>91000</w:t>
            </w:r>
          </w:p>
        </w:tc>
      </w:tr>
    </w:tbl>
    <w:p w14:paraId="187B9579">
      <w:pPr>
        <w:spacing w:line="560" w:lineRule="exact"/>
        <w:ind w:firstLine="632" w:firstLineChars="200"/>
      </w:pPr>
    </w:p>
    <w:p w14:paraId="717E4C7F">
      <w:pPr>
        <w:spacing w:line="560" w:lineRule="exact"/>
        <w:ind w:firstLine="632" w:firstLineChars="200"/>
      </w:pPr>
      <w:r>
        <w:t>备注：</w:t>
      </w:r>
    </w:p>
    <w:p w14:paraId="648CA172">
      <w:pPr>
        <w:spacing w:line="560" w:lineRule="exact"/>
        <w:ind w:firstLine="632" w:firstLineChars="200"/>
      </w:pPr>
      <w:r>
        <w:t>1.以上参数均为实质性响应条件，不接受负偏离，如不满足将作无效响应文件处理。</w:t>
      </w:r>
    </w:p>
    <w:p w14:paraId="12E79F07">
      <w:pPr>
        <w:spacing w:line="560" w:lineRule="exact"/>
        <w:ind w:firstLine="632" w:firstLineChars="200"/>
      </w:pPr>
      <w:r>
        <w:t>2.</w:t>
      </w:r>
      <w:r>
        <w:rPr>
          <w:rFonts w:hint="eastAsia"/>
        </w:rPr>
        <w:t>成交</w:t>
      </w:r>
      <w:r>
        <w:t>供应商所提供的轮胎须为原厂正品全新轮胎，安装前提供商品合格证明，供货到场轮胎生产日期距离实际安装日期不得超过3个月。</w:t>
      </w:r>
    </w:p>
    <w:p w14:paraId="5424ECFF">
      <w:pPr>
        <w:spacing w:line="560" w:lineRule="exact"/>
        <w:ind w:firstLine="632" w:firstLineChars="200"/>
      </w:pPr>
      <w:r>
        <w:t>3.轮胎质保期：三年。</w:t>
      </w:r>
    </w:p>
    <w:p w14:paraId="4095EFC8">
      <w:pPr>
        <w:spacing w:line="560" w:lineRule="exact"/>
        <w:ind w:firstLine="632" w:firstLineChars="200"/>
        <w:rPr>
          <w:rFonts w:hint="eastAsia"/>
        </w:rPr>
      </w:pPr>
      <w:r>
        <w:rPr>
          <w:rFonts w:hint="eastAsia" w:ascii="楷体" w:hAnsi="楷体" w:eastAsia="楷体" w:cs="楷体"/>
        </w:rPr>
        <w:t>（二）</w:t>
      </w:r>
      <w:r>
        <w:t>服务要求</w:t>
      </w:r>
      <w:r>
        <w:rPr>
          <w:rFonts w:hint="eastAsia"/>
        </w:rPr>
        <w:t>：</w:t>
      </w:r>
    </w:p>
    <w:p w14:paraId="34C7159A">
      <w:pPr>
        <w:spacing w:line="560" w:lineRule="exact"/>
        <w:ind w:firstLine="632" w:firstLineChars="200"/>
        <w:rPr>
          <w:rFonts w:hint="eastAsia"/>
        </w:rPr>
      </w:pPr>
      <w:r>
        <w:t>本项目供货服务地点为仪征市月塘镇石柱山路18号江苏汽车技师学院仪征校区。</w:t>
      </w:r>
      <w:r>
        <w:rPr>
          <w:rFonts w:hint="eastAsia"/>
        </w:rPr>
        <w:t>成交</w:t>
      </w:r>
      <w:r>
        <w:t>供应商须在35辆大货车的旧轮胎中挑选、调配出较好的安装在后轮，70条新轮胎安装在前轮。本项目拆卸更换下来全部旧轮胎所有权归江苏汽车技师学院所有，由校方统一处置，成交供应商仅负责拆装作业，不得私自搬运、带走旧轮胎。</w:t>
      </w:r>
    </w:p>
    <w:p w14:paraId="48F52A09">
      <w:pPr>
        <w:spacing w:line="560" w:lineRule="exact"/>
        <w:ind w:firstLine="632" w:firstLineChars="200"/>
        <w:rPr>
          <w:rFonts w:hint="eastAsia"/>
        </w:rPr>
      </w:pPr>
      <w:r>
        <w:rPr>
          <w:rFonts w:hint="eastAsia" w:ascii="楷体" w:hAnsi="楷体" w:eastAsia="楷体" w:cs="楷体"/>
        </w:rPr>
        <w:t>（三）</w:t>
      </w:r>
      <w:r>
        <w:rPr>
          <w:rFonts w:hint="eastAsia"/>
        </w:rPr>
        <w:t>交货时间：</w:t>
      </w:r>
    </w:p>
    <w:p w14:paraId="3D1EFBD4">
      <w:pPr>
        <w:spacing w:line="560" w:lineRule="exact"/>
        <w:ind w:firstLine="632" w:firstLineChars="200"/>
        <w:rPr>
          <w:rFonts w:hint="eastAsia"/>
        </w:rPr>
      </w:pPr>
      <w:r>
        <w:rPr>
          <w:rFonts w:hint="eastAsia"/>
        </w:rPr>
        <w:t>合同签订生效之日起</w:t>
      </w:r>
      <w:r>
        <w:t>15天</w:t>
      </w:r>
      <w:r>
        <w:rPr>
          <w:rFonts w:hint="eastAsia"/>
        </w:rPr>
        <w:t>内</w:t>
      </w:r>
      <w:r>
        <w:t>在指定地点完成所有安装、调试工作。合同履行期间，若查实供应商存在提供虚假材料等虚假响应情形，校方有权直接解除合同；若乙方履约能力不足无法完成项目，甲方有权发出书面整改通知，限期整改仍达不到要求的，甲方有权解除合同，并追究乙方相应违约责任。</w:t>
      </w:r>
    </w:p>
    <w:p w14:paraId="6BD1FDD5">
      <w:pPr>
        <w:spacing w:line="560" w:lineRule="exact"/>
        <w:ind w:firstLine="632" w:firstLineChars="200"/>
        <w:rPr>
          <w:rFonts w:hint="eastAsia"/>
        </w:rPr>
      </w:pPr>
      <w:r>
        <w:rPr>
          <w:rFonts w:hint="eastAsia" w:ascii="楷体" w:hAnsi="楷体" w:eastAsia="楷体" w:cs="楷体"/>
        </w:rPr>
        <w:t>（四）</w:t>
      </w:r>
      <w:r>
        <w:t>本项目为“交钥匙”工程，报价需要包含轮胎、轮胎更换工时费、交通费、税金、售后服务、旧胎分拣调配等一切费用。</w:t>
      </w:r>
    </w:p>
    <w:p w14:paraId="07FCD983">
      <w:pPr>
        <w:spacing w:line="560" w:lineRule="exact"/>
        <w:ind w:firstLine="632" w:firstLineChars="200"/>
        <w:rPr>
          <w:rFonts w:hint="eastAsia"/>
        </w:rPr>
      </w:pPr>
      <w:r>
        <w:rPr>
          <w:rFonts w:hint="eastAsia" w:ascii="楷体" w:hAnsi="楷体" w:eastAsia="楷体" w:cs="楷体"/>
        </w:rPr>
        <w:t>（五）</w:t>
      </w:r>
      <w:r>
        <w:t>售后要求</w:t>
      </w:r>
      <w:r>
        <w:rPr>
          <w:rFonts w:hint="eastAsia"/>
        </w:rPr>
        <w:t>：</w:t>
      </w:r>
      <w:r>
        <w:t>质保期内，如在使用过程中发生质量问题，乙方应在接到甲方通知后在6小时内到达甲方现场维修更换。若因产品质量问题，由乙方负责，承担一切费用；若因人为因素出现的问题不在免费保修范围内的，乙方有权收取相应的费用。（须提供售后服务承诺函）</w:t>
      </w:r>
    </w:p>
    <w:p w14:paraId="30534C93">
      <w:pPr>
        <w:spacing w:line="560" w:lineRule="exact"/>
        <w:ind w:firstLine="632" w:firstLineChars="200"/>
        <w:rPr>
          <w:rFonts w:hint="eastAsia"/>
        </w:rPr>
      </w:pPr>
      <w:r>
        <w:rPr>
          <w:rFonts w:hint="eastAsia" w:ascii="楷体" w:hAnsi="楷体" w:eastAsia="楷体" w:cs="楷体"/>
        </w:rPr>
        <w:t>（六）</w:t>
      </w:r>
      <w:r>
        <w:t>本项目不接受联合体</w:t>
      </w:r>
      <w:r>
        <w:rPr>
          <w:rFonts w:hint="eastAsia"/>
        </w:rPr>
        <w:t>响应</w:t>
      </w:r>
      <w:r>
        <w:t>。</w:t>
      </w:r>
    </w:p>
    <w:p w14:paraId="3A3EF405">
      <w:pPr>
        <w:spacing w:line="560" w:lineRule="exact"/>
        <w:ind w:firstLine="632" w:firstLineChars="200"/>
        <w:rPr>
          <w:rFonts w:hint="eastAsia" w:ascii="黑体" w:hAnsi="黑体" w:eastAsia="黑体" w:cs="黑体"/>
        </w:rPr>
      </w:pPr>
      <w:r>
        <w:rPr>
          <w:rFonts w:hint="eastAsia" w:ascii="黑体" w:hAnsi="黑体" w:eastAsia="黑体" w:cs="黑体"/>
        </w:rPr>
        <w:t>三、响应人的资格条件</w:t>
      </w:r>
    </w:p>
    <w:p w14:paraId="5AC79F5E">
      <w:pPr>
        <w:spacing w:line="560" w:lineRule="exact"/>
        <w:ind w:firstLine="632" w:firstLineChars="200"/>
      </w:pPr>
      <w:r>
        <w:t>满足《中华人民共和国政府采购法》第二十二条规定，并提供下列材料：</w:t>
      </w:r>
    </w:p>
    <w:p w14:paraId="5AAA3396">
      <w:pPr>
        <w:spacing w:line="560" w:lineRule="exact"/>
        <w:ind w:firstLine="632" w:firstLineChars="200"/>
      </w:pPr>
      <w:r>
        <w:t>1.响应函（格式见附件）；</w:t>
      </w:r>
    </w:p>
    <w:p w14:paraId="1BD11111">
      <w:pPr>
        <w:spacing w:line="560" w:lineRule="exact"/>
        <w:ind w:firstLine="632" w:firstLineChars="200"/>
      </w:pPr>
      <w:r>
        <w:t>2.资格证明文件；（1）营业执照副本（复印件加盖供应商公章）；（2）法定代表人</w:t>
      </w:r>
      <w:r>
        <w:rPr>
          <w:rFonts w:hint="eastAsia"/>
          <w:highlight w:val="yellow"/>
          <w:lang w:eastAsia="zh-CN"/>
        </w:rPr>
        <w:t>（</w:t>
      </w:r>
      <w:r>
        <w:rPr>
          <w:rFonts w:hint="eastAsia"/>
          <w:highlight w:val="yellow"/>
          <w:lang w:val="en-US" w:eastAsia="zh-CN"/>
        </w:rPr>
        <w:t>或单位负责人</w:t>
      </w:r>
      <w:r>
        <w:rPr>
          <w:rFonts w:hint="eastAsia"/>
          <w:highlight w:val="yellow"/>
          <w:lang w:eastAsia="zh-CN"/>
        </w:rPr>
        <w:t>）</w:t>
      </w:r>
      <w:r>
        <w:t>授权委托书（法定代表人亲自参与本项目除外，格式见附件）；（3）法定代表人</w:t>
      </w:r>
      <w:r>
        <w:rPr>
          <w:rFonts w:hint="eastAsia"/>
          <w:highlight w:val="yellow"/>
          <w:lang w:eastAsia="zh-CN"/>
        </w:rPr>
        <w:t>（</w:t>
      </w:r>
      <w:r>
        <w:rPr>
          <w:rFonts w:hint="eastAsia"/>
          <w:highlight w:val="yellow"/>
          <w:lang w:val="en-US" w:eastAsia="zh-CN"/>
        </w:rPr>
        <w:t>或单位负责人</w:t>
      </w:r>
      <w:r>
        <w:rPr>
          <w:rFonts w:hint="eastAsia"/>
          <w:highlight w:val="yellow"/>
          <w:lang w:eastAsia="zh-CN"/>
        </w:rPr>
        <w:t>）</w:t>
      </w:r>
      <w:r>
        <w:t>身份证复印件；（4）授权代表身份证复印件（法定代表人亲自参与本项目的除外）；（5）参加本次采购活动前3年内（成立时间不足三年的自成立之日起），在经营活动中没有重大违法记录书面声明；（6）依法缴纳职工社会保障资金的证明材料（复印件加盖供应商公章，近三个月内任意一份缴款凭证）；（7）供应商近三个月内任意一份依法纳税的缴款凭证（复印件加盖供应商公章）；（</w:t>
      </w:r>
      <w:r>
        <w:rPr>
          <w:rFonts w:hint="eastAsia"/>
        </w:rPr>
        <w:t>8</w:t>
      </w:r>
      <w:r>
        <w:t>）未被“信用中国”网站（</w:t>
      </w:r>
      <w:r>
        <w:fldChar w:fldCharType="begin"/>
      </w:r>
      <w:r>
        <w:instrText xml:space="preserve">HYPERLINK"http://www.creditchina.gov.xn--cn)(www-y36cj2971bumzerdwax5vuhvlm3g6l1bfmq.ccgp.gov.xn--cn)(**7**)-1v2qa0513nhna53dg6aca27mqxina02rha331jfha83a03mt5bvzeztjea482efa769j68ru1vqmala0913dmfbgkn3o8zehdz90plvcsz2ad9rvoa191azi6a2ddex8gla7299m5lubp9kkl4e727gua155dvy4d20vlt7bna1886aimasa0560k./"</w:instrText>
      </w:r>
      <w:r>
        <w:fldChar w:fldCharType="separate"/>
      </w:r>
      <w:r>
        <w:t>www.creditchina.gov.cn）、“中国政府采购网”(www.ccgp.gov.cn)列入失信被执行人、重大税收违法案件当事人名单、政府采购严重违法失信行为记录名单（提供开标前7日内网页截图并加盖供应商公章）。</w:t>
      </w:r>
      <w:r>
        <w:fldChar w:fldCharType="end"/>
      </w:r>
    </w:p>
    <w:p w14:paraId="3F94D227">
      <w:pPr>
        <w:spacing w:line="560" w:lineRule="exact"/>
        <w:ind w:firstLine="632" w:firstLineChars="200"/>
      </w:pPr>
      <w:r>
        <w:t>3.报价一览表（格式见附件）；</w:t>
      </w:r>
    </w:p>
    <w:p w14:paraId="0237E3A0">
      <w:pPr>
        <w:spacing w:line="560" w:lineRule="exact"/>
        <w:ind w:firstLine="632" w:firstLineChars="200"/>
      </w:pPr>
      <w:r>
        <w:t>4.报价明细表及采购需求响应偏离表（格式见附件）；</w:t>
      </w:r>
    </w:p>
    <w:p w14:paraId="3E8AFE4D">
      <w:pPr>
        <w:spacing w:line="560" w:lineRule="exact"/>
        <w:ind w:firstLine="632" w:firstLineChars="200"/>
      </w:pPr>
      <w:r>
        <w:t>5.售后服务承诺函（格式自拟）。</w:t>
      </w:r>
    </w:p>
    <w:p w14:paraId="2D83FF2B">
      <w:pPr>
        <w:spacing w:line="560" w:lineRule="exact"/>
        <w:ind w:firstLine="632" w:firstLineChars="200"/>
      </w:pPr>
      <w:r>
        <w:t>上述1</w:t>
      </w:r>
      <w:r>
        <w:rPr>
          <w:rFonts w:hint="eastAsia"/>
        </w:rPr>
        <w:t>-</w:t>
      </w:r>
      <w:r>
        <w:t>5条必须全部提供，如有遗漏，其整个响应文件无效。</w:t>
      </w:r>
    </w:p>
    <w:p w14:paraId="4DE779BE">
      <w:pPr>
        <w:spacing w:line="560" w:lineRule="exact"/>
        <w:ind w:firstLine="632" w:firstLineChars="200"/>
      </w:pPr>
      <w:r>
        <w:t>6.如有以下文件自拟并自行添加至响应文件中：</w:t>
      </w:r>
    </w:p>
    <w:p w14:paraId="5502268C">
      <w:pPr>
        <w:spacing w:line="560" w:lineRule="exact"/>
        <w:ind w:firstLine="632" w:firstLineChars="200"/>
      </w:pPr>
      <w:r>
        <w:t>（1）要求采购人提供的配合；</w:t>
      </w:r>
    </w:p>
    <w:p w14:paraId="3AE33E1F">
      <w:pPr>
        <w:spacing w:line="560" w:lineRule="exact"/>
        <w:ind w:firstLine="632" w:firstLineChars="200"/>
      </w:pPr>
      <w:r>
        <w:t>（2）其它（供应商认为有必要提供的声明和文件）。</w:t>
      </w:r>
    </w:p>
    <w:p w14:paraId="21F9C96B">
      <w:pPr>
        <w:spacing w:line="560" w:lineRule="exact"/>
        <w:ind w:firstLine="632" w:firstLineChars="200"/>
      </w:pPr>
      <w:r>
        <w:t>注：资格证明文件复印件加盖公章装入响应文件；资格证明文件原件请单独封装，并在封袋上注明“资格证明文件原件备查”，开标现场提供核查，核查后当场退回。资格证明文件复印件须清晰可辨，若有缺失或不清晰，将导致</w:t>
      </w:r>
      <w:r>
        <w:rPr>
          <w:rFonts w:hint="eastAsia"/>
        </w:rPr>
        <w:t>响应</w:t>
      </w:r>
      <w:r>
        <w:t>被拒绝且不允许在开标后补正。报价一览表须单独密封递交，与响应文件正本分开封装。</w:t>
      </w:r>
    </w:p>
    <w:p w14:paraId="4DEC20FB">
      <w:pPr>
        <w:spacing w:line="560" w:lineRule="exact"/>
        <w:ind w:firstLine="632" w:firstLineChars="200"/>
      </w:pPr>
      <w:r>
        <w:rPr>
          <w:rFonts w:hint="eastAsia"/>
        </w:rPr>
        <w:t>7.</w:t>
      </w:r>
      <w:r>
        <w:t>拒绝下述供应商参加本次采购活动：（1）供应商单位负责人为同一人或者存在直接控股、管理关系的不同供应商，不得参加同一合同项下的政府采购活动。（2）凡为采购项目提供整体设计、规范编制或者项目管理、监理、检测等服务的供应商，不得再参加该项目的其他采购活动。（3）供应商被“信用中国”网站、“中国政府采购网”列入失信被执行人、重大税收违法案件当事人名单、政府采购严重违法失信行为记录名单。</w:t>
      </w:r>
    </w:p>
    <w:p w14:paraId="46592691">
      <w:pPr>
        <w:spacing w:line="560" w:lineRule="exact"/>
        <w:ind w:firstLine="632" w:firstLineChars="200"/>
        <w:rPr>
          <w:rFonts w:hint="eastAsia" w:ascii="黑体" w:hAnsi="黑体" w:eastAsia="黑体" w:cs="黑体"/>
        </w:rPr>
      </w:pPr>
      <w:r>
        <w:rPr>
          <w:rFonts w:hint="eastAsia" w:ascii="黑体" w:hAnsi="黑体" w:eastAsia="黑体" w:cs="黑体"/>
        </w:rPr>
        <w:t>四、响应保证金</w:t>
      </w:r>
    </w:p>
    <w:p w14:paraId="7884B67A">
      <w:pPr>
        <w:spacing w:line="560" w:lineRule="exact"/>
        <w:ind w:firstLine="632" w:firstLineChars="200"/>
        <w:rPr>
          <w:rFonts w:hint="eastAsia"/>
        </w:rPr>
      </w:pPr>
      <w:r>
        <w:rPr>
          <w:rFonts w:hint="eastAsia"/>
        </w:rPr>
        <w:t>1.本项目响应保证金金额：人民币5000元。</w:t>
      </w:r>
    </w:p>
    <w:p w14:paraId="445348C5">
      <w:pPr>
        <w:spacing w:line="560" w:lineRule="exact"/>
        <w:ind w:firstLine="632" w:firstLineChars="200"/>
        <w:rPr>
          <w:rFonts w:hint="eastAsia"/>
        </w:rPr>
      </w:pPr>
      <w:r>
        <w:rPr>
          <w:rFonts w:hint="eastAsia"/>
        </w:rPr>
        <w:t>2.缴纳形式：本项目不要求投标前缴纳保证金，供应商现场被确定为中标人后，须当场到学院财务部门缴纳响应保证金。未按要求现场足额缴纳保证金的，视为自动放弃中标资格。</w:t>
      </w:r>
    </w:p>
    <w:p w14:paraId="48692DDA">
      <w:pPr>
        <w:spacing w:line="560" w:lineRule="exact"/>
        <w:ind w:firstLine="632" w:firstLineChars="200"/>
        <w:rPr>
          <w:rFonts w:hint="eastAsia"/>
          <w:lang w:eastAsia="zh-CN"/>
        </w:rPr>
      </w:pPr>
      <w:r>
        <w:rPr>
          <w:rFonts w:hint="eastAsia"/>
        </w:rPr>
        <w:t>3.保证金退还与转换：①未成交供应商无需缴纳响应保证金。②成交供应商保证金在本项目全部安装完成并经采购人验收合格后，无息原渠道退还</w:t>
      </w:r>
      <w:r>
        <w:rPr>
          <w:rFonts w:hint="eastAsia"/>
          <w:lang w:eastAsia="zh-CN"/>
        </w:rPr>
        <w:t>，</w:t>
      </w:r>
      <w:r>
        <w:rPr>
          <w:rFonts w:hint="eastAsia"/>
        </w:rPr>
        <w:t>不免除供应商剩余期限内三年原厂质保义务</w:t>
      </w:r>
      <w:r>
        <w:rPr>
          <w:rFonts w:hint="eastAsia"/>
          <w:lang w:eastAsia="zh-CN"/>
        </w:rPr>
        <w:t>。</w:t>
      </w:r>
    </w:p>
    <w:p w14:paraId="1B010E6F">
      <w:pPr>
        <w:spacing w:line="560" w:lineRule="exact"/>
        <w:ind w:firstLine="632" w:firstLineChars="200"/>
        <w:rPr>
          <w:rFonts w:hint="eastAsia"/>
        </w:rPr>
      </w:pPr>
      <w:r>
        <w:rPr>
          <w:rFonts w:hint="eastAsia"/>
        </w:rPr>
        <w:t>4.不予退还保证金情形：①成交后无正当理由拒绝签订采购合同；②提供虚假材料谋取成交；③发生其他采购文件、法律法规规定不予退还保证金的情形。</w:t>
      </w:r>
    </w:p>
    <w:p w14:paraId="78F612C0">
      <w:pPr>
        <w:spacing w:line="560" w:lineRule="exact"/>
        <w:ind w:firstLine="632" w:firstLineChars="200"/>
        <w:rPr>
          <w:rFonts w:hint="eastAsia" w:ascii="黑体" w:hAnsi="黑体" w:eastAsia="黑体" w:cs="黑体"/>
        </w:rPr>
      </w:pPr>
      <w:r>
        <w:rPr>
          <w:rFonts w:hint="eastAsia" w:ascii="黑体" w:hAnsi="黑体" w:eastAsia="黑体" w:cs="黑体"/>
        </w:rPr>
        <w:t>五、货款支付</w:t>
      </w:r>
    </w:p>
    <w:p w14:paraId="7A411707">
      <w:pPr>
        <w:spacing w:line="560" w:lineRule="exact"/>
        <w:ind w:firstLine="632" w:firstLineChars="200"/>
      </w:pPr>
      <w:r>
        <w:t>轮胎全部调整、安装完成，经甲方验收合格后，乙方出具全额合法发票，甲方一次性支付合同全额货款。</w:t>
      </w:r>
    </w:p>
    <w:p w14:paraId="1F404948">
      <w:pPr>
        <w:spacing w:line="560" w:lineRule="exact"/>
        <w:ind w:firstLine="632" w:firstLineChars="200"/>
        <w:rPr>
          <w:rFonts w:hint="default" w:ascii="黑体" w:hAnsi="黑体" w:eastAsia="黑体" w:cs="黑体"/>
        </w:rPr>
      </w:pPr>
      <w:r>
        <w:rPr>
          <w:rFonts w:hint="default" w:ascii="黑体" w:hAnsi="黑体" w:eastAsia="黑体" w:cs="黑体"/>
        </w:rPr>
        <w:t>六、公告时间</w:t>
      </w:r>
    </w:p>
    <w:p w14:paraId="18B3918E">
      <w:pPr>
        <w:spacing w:line="560" w:lineRule="exact"/>
        <w:ind w:firstLine="632" w:firstLineChars="200"/>
        <w:rPr>
          <w:rFonts w:hint="default"/>
        </w:rPr>
      </w:pPr>
      <w:r>
        <w:t>2026年10月</w:t>
      </w:r>
      <w:r>
        <w:rPr>
          <w:rFonts w:hint="eastAsia"/>
          <w:lang w:val="en-US" w:eastAsia="zh-CN"/>
        </w:rPr>
        <w:t>20</w:t>
      </w:r>
      <w:r>
        <w:t>日—2026年10月</w:t>
      </w:r>
      <w:r>
        <w:rPr>
          <w:rFonts w:hint="eastAsia"/>
          <w:lang w:val="en-US" w:eastAsia="zh-CN"/>
        </w:rPr>
        <w:t>26</w:t>
      </w:r>
      <w:r>
        <w:t>日。</w:t>
      </w:r>
    </w:p>
    <w:p w14:paraId="095C48A4">
      <w:pPr>
        <w:spacing w:line="560" w:lineRule="exact"/>
        <w:ind w:firstLine="632" w:firstLineChars="200"/>
        <w:rPr>
          <w:rFonts w:hint="eastAsia" w:ascii="黑体" w:hAnsi="黑体" w:eastAsia="黑体" w:cs="黑体"/>
        </w:rPr>
      </w:pPr>
      <w:r>
        <w:rPr>
          <w:rFonts w:hint="default" w:ascii="黑体" w:hAnsi="黑体" w:eastAsia="黑体" w:cs="黑体"/>
        </w:rPr>
        <w:t>七</w:t>
      </w:r>
      <w:r>
        <w:rPr>
          <w:rFonts w:hint="eastAsia" w:ascii="黑体" w:hAnsi="黑体" w:eastAsia="黑体" w:cs="黑体"/>
        </w:rPr>
        <w:t>、投标报名及接收信息</w:t>
      </w:r>
    </w:p>
    <w:p w14:paraId="12323191">
      <w:pPr>
        <w:spacing w:line="560" w:lineRule="exact"/>
        <w:ind w:firstLine="632" w:firstLineChars="200"/>
        <w:rPr>
          <w:rFonts w:hint="eastAsia"/>
        </w:rPr>
      </w:pPr>
      <w:r>
        <w:rPr>
          <w:rFonts w:hint="eastAsia"/>
        </w:rPr>
        <w:t>（一）</w:t>
      </w:r>
      <w:r>
        <w:t>投标报名</w:t>
      </w:r>
    </w:p>
    <w:p w14:paraId="666A0F97">
      <w:pPr>
        <w:spacing w:line="560" w:lineRule="exact"/>
        <w:ind w:firstLine="632" w:firstLineChars="200"/>
      </w:pPr>
      <w:r>
        <w:t>凡有意参加的响应商，请于2026</w:t>
      </w:r>
      <w:r>
        <w:rPr>
          <w:rFonts w:hint="eastAsia"/>
        </w:rPr>
        <w:t>年</w:t>
      </w:r>
      <w:r>
        <w:t>10</w:t>
      </w:r>
      <w:r>
        <w:rPr>
          <w:rFonts w:hint="eastAsia"/>
        </w:rPr>
        <w:t>月</w:t>
      </w:r>
      <w:r>
        <w:t>2</w:t>
      </w:r>
      <w:r>
        <w:rPr>
          <w:rFonts w:hint="eastAsia"/>
          <w:lang w:val="en-US" w:eastAsia="zh-CN"/>
        </w:rPr>
        <w:t>6</w:t>
      </w:r>
      <w:r>
        <w:rPr>
          <w:rFonts w:hint="eastAsia"/>
        </w:rPr>
        <w:t>日</w:t>
      </w:r>
      <w:r>
        <w:t>16:</w:t>
      </w:r>
      <w:r>
        <w:rPr>
          <w:rFonts w:hint="eastAsia"/>
          <w:lang w:val="en-US" w:eastAsia="zh-CN"/>
        </w:rPr>
        <w:t>3</w:t>
      </w:r>
      <w:r>
        <w:t>0前将确认函（格式见</w:t>
      </w:r>
      <w:r>
        <w:rPr>
          <w:rFonts w:hint="eastAsia"/>
        </w:rPr>
        <w:t>询价</w:t>
      </w:r>
      <w:r>
        <w:t>文件附件）发送至邮箱：</w:t>
      </w:r>
      <w:r>
        <w:fldChar w:fldCharType="begin"/>
      </w:r>
      <w:r>
        <w:instrText xml:space="preserve">HYPERLINK"mailto:799952622@qq.com"</w:instrText>
      </w:r>
      <w:r>
        <w:fldChar w:fldCharType="separate"/>
      </w:r>
      <w:r>
        <w:rPr>
          <w:rFonts w:hint="eastAsia"/>
        </w:rPr>
        <w:t>543583144</w:t>
      </w:r>
      <w:r>
        <w:t>@qq.com</w:t>
      </w:r>
      <w:r>
        <w:fldChar w:fldCharType="end"/>
      </w:r>
      <w:r>
        <w:t>，邮件主题为【公司名称+江苏汽车技师学院大货车教练车轮胎更换项目】，不接受没有报名确认的响应文件。</w:t>
      </w:r>
    </w:p>
    <w:p w14:paraId="514EEBA7">
      <w:pPr>
        <w:spacing w:line="560" w:lineRule="exact"/>
        <w:ind w:firstLine="632" w:firstLineChars="200"/>
        <w:rPr>
          <w:rFonts w:hint="eastAsia"/>
        </w:rPr>
      </w:pPr>
      <w:r>
        <w:rPr>
          <w:rFonts w:hint="eastAsia"/>
        </w:rPr>
        <w:t>（二）</w:t>
      </w:r>
      <w:r>
        <w:t>响应文件接收</w:t>
      </w:r>
    </w:p>
    <w:p w14:paraId="72AB7E66">
      <w:pPr>
        <w:spacing w:line="560" w:lineRule="exact"/>
        <w:ind w:firstLine="632" w:firstLineChars="200"/>
        <w:rPr>
          <w:rFonts w:hint="eastAsia"/>
        </w:rPr>
      </w:pPr>
      <w:r>
        <w:t>响应文件接收开始时间：2026年10月</w:t>
      </w:r>
      <w:r>
        <w:rPr>
          <w:color w:val="auto"/>
        </w:rPr>
        <w:t>2</w:t>
      </w:r>
      <w:r>
        <w:rPr>
          <w:rFonts w:hint="eastAsia"/>
          <w:color w:val="auto"/>
          <w:lang w:val="en-US" w:eastAsia="zh-CN"/>
        </w:rPr>
        <w:t>6</w:t>
      </w:r>
      <w:r>
        <w:rPr>
          <w:color w:val="auto"/>
        </w:rPr>
        <w:t>日1</w:t>
      </w:r>
      <w:r>
        <w:rPr>
          <w:rFonts w:hint="eastAsia"/>
          <w:color w:val="auto"/>
        </w:rPr>
        <w:t>6</w:t>
      </w:r>
      <w:r>
        <w:rPr>
          <w:color w:val="auto"/>
        </w:rPr>
        <w:t>:</w:t>
      </w:r>
      <w:r>
        <w:rPr>
          <w:rFonts w:hint="eastAsia"/>
          <w:color w:val="auto"/>
        </w:rPr>
        <w:t>0</w:t>
      </w:r>
      <w:r>
        <w:rPr>
          <w:color w:val="auto"/>
        </w:rPr>
        <w:t>0</w:t>
      </w:r>
      <w:r>
        <w:rPr>
          <w:rFonts w:hint="eastAsia"/>
        </w:rPr>
        <w:t>（北京时间）；</w:t>
      </w:r>
    </w:p>
    <w:p w14:paraId="1E48A9E7">
      <w:pPr>
        <w:spacing w:line="560" w:lineRule="exact"/>
        <w:ind w:firstLine="632" w:firstLineChars="200"/>
        <w:rPr>
          <w:rFonts w:hint="eastAsia"/>
        </w:rPr>
      </w:pPr>
      <w:r>
        <w:t>响应文件接收截止时间：</w:t>
      </w:r>
      <w:r>
        <w:rPr>
          <w:color w:val="auto"/>
        </w:rPr>
        <w:t>2026年10月2</w:t>
      </w:r>
      <w:r>
        <w:rPr>
          <w:rFonts w:hint="eastAsia"/>
          <w:color w:val="auto"/>
          <w:lang w:val="en-US" w:eastAsia="zh-CN"/>
        </w:rPr>
        <w:t>6</w:t>
      </w:r>
      <w:r>
        <w:rPr>
          <w:color w:val="auto"/>
        </w:rPr>
        <w:t>日</w:t>
      </w:r>
      <w:r>
        <w:t>1</w:t>
      </w:r>
      <w:r>
        <w:rPr>
          <w:rFonts w:hint="eastAsia"/>
        </w:rPr>
        <w:t>6</w:t>
      </w:r>
      <w:r>
        <w:t>:30</w:t>
      </w:r>
      <w:r>
        <w:rPr>
          <w:rFonts w:hint="eastAsia"/>
        </w:rPr>
        <w:t>（北京时间）；</w:t>
      </w:r>
    </w:p>
    <w:p w14:paraId="208E3A4E">
      <w:pPr>
        <w:spacing w:line="560" w:lineRule="exact"/>
        <w:ind w:firstLine="632" w:firstLineChars="200"/>
        <w:rPr>
          <w:rFonts w:hint="eastAsia"/>
        </w:rPr>
      </w:pPr>
      <w:r>
        <w:t>响应文件接收地点：</w:t>
      </w:r>
      <w:r>
        <w:rPr>
          <w:rFonts w:hint="eastAsia"/>
        </w:rPr>
        <w:t>江苏汽车技师学院广陵校区党政办公室905室；</w:t>
      </w:r>
    </w:p>
    <w:p w14:paraId="73C3A448">
      <w:pPr>
        <w:spacing w:line="560" w:lineRule="exact"/>
        <w:ind w:firstLine="632" w:firstLineChars="200"/>
        <w:rPr>
          <w:rFonts w:hint="eastAsia"/>
        </w:rPr>
      </w:pPr>
      <w:r>
        <w:t>响应文件接收人：</w:t>
      </w:r>
      <w:r>
        <w:rPr>
          <w:rFonts w:hint="eastAsia"/>
        </w:rPr>
        <w:t>徐老师，</w:t>
      </w:r>
      <w:r>
        <w:t>电话</w:t>
      </w:r>
      <w:r>
        <w:rPr>
          <w:rFonts w:hint="eastAsia"/>
        </w:rPr>
        <w:t>13405552843。</w:t>
      </w:r>
    </w:p>
    <w:p w14:paraId="40D66856">
      <w:pPr>
        <w:spacing w:line="560" w:lineRule="exact"/>
        <w:ind w:firstLine="632" w:firstLineChars="200"/>
        <w:rPr>
          <w:rFonts w:hint="eastAsia" w:ascii="黑体" w:hAnsi="黑体" w:eastAsia="黑体" w:cs="黑体"/>
        </w:rPr>
      </w:pPr>
      <w:r>
        <w:rPr>
          <w:rFonts w:hint="default" w:ascii="黑体" w:hAnsi="黑体" w:eastAsia="黑体" w:cs="黑体"/>
        </w:rPr>
        <w:t>八</w:t>
      </w:r>
      <w:r>
        <w:rPr>
          <w:rFonts w:hint="eastAsia" w:ascii="黑体" w:hAnsi="黑体" w:eastAsia="黑体" w:cs="黑体"/>
        </w:rPr>
        <w:t>、开标有关信息</w:t>
      </w:r>
    </w:p>
    <w:p w14:paraId="26A91270">
      <w:pPr>
        <w:spacing w:line="560" w:lineRule="exact"/>
        <w:ind w:firstLine="632" w:firstLineChars="200"/>
      </w:pPr>
      <w:r>
        <w:t>开标时间：2026年10月2</w:t>
      </w:r>
      <w:r>
        <w:rPr>
          <w:rFonts w:hint="eastAsia"/>
          <w:lang w:val="en-US" w:eastAsia="zh-CN"/>
        </w:rPr>
        <w:t>7</w:t>
      </w:r>
      <w:r>
        <w:t>日</w:t>
      </w:r>
      <w:r>
        <w:rPr>
          <w:rFonts w:hint="eastAsia"/>
        </w:rPr>
        <w:t>9</w:t>
      </w:r>
      <w:r>
        <w:t>：30</w:t>
      </w:r>
      <w:r>
        <w:rPr>
          <w:rFonts w:hint="eastAsia"/>
        </w:rPr>
        <w:t>（北京时间）</w:t>
      </w:r>
    </w:p>
    <w:p w14:paraId="5A488BA3">
      <w:pPr>
        <w:spacing w:line="560" w:lineRule="exact"/>
        <w:ind w:firstLine="632" w:firstLineChars="200"/>
      </w:pPr>
      <w:r>
        <w:t>开标地点：</w:t>
      </w:r>
      <w:r>
        <w:rPr>
          <w:rFonts w:hint="eastAsia"/>
        </w:rPr>
        <w:t>江苏汽车技师学院广陵校区9楼第二会议室</w:t>
      </w:r>
      <w:r>
        <w:t>。</w:t>
      </w:r>
    </w:p>
    <w:p w14:paraId="3EF157DD">
      <w:pPr>
        <w:pStyle w:val="2"/>
        <w:ind w:left="0" w:firstLine="632" w:firstLineChars="200"/>
      </w:pPr>
      <w:r>
        <w:t>不接受邮寄、快递递交响应文件，须现场递交。</w:t>
      </w:r>
    </w:p>
    <w:p w14:paraId="30782988">
      <w:pPr>
        <w:spacing w:line="560" w:lineRule="exact"/>
        <w:ind w:firstLine="632" w:firstLineChars="200"/>
        <w:rPr>
          <w:rFonts w:hint="eastAsia" w:ascii="黑体" w:hAnsi="黑体" w:eastAsia="黑体" w:cs="黑体"/>
        </w:rPr>
      </w:pPr>
      <w:r>
        <w:rPr>
          <w:rFonts w:hint="default" w:ascii="黑体" w:hAnsi="黑体" w:eastAsia="黑体" w:cs="黑体"/>
        </w:rPr>
        <w:t>九</w:t>
      </w:r>
      <w:r>
        <w:rPr>
          <w:rFonts w:hint="eastAsia" w:ascii="黑体" w:hAnsi="黑体" w:eastAsia="黑体" w:cs="黑体"/>
        </w:rPr>
        <w:t>、其他补充事宜</w:t>
      </w:r>
    </w:p>
    <w:p w14:paraId="36ED6630">
      <w:pPr>
        <w:spacing w:line="560" w:lineRule="exact"/>
        <w:ind w:firstLine="632" w:firstLineChars="200"/>
      </w:pPr>
      <w:r>
        <w:t>1.本次询价响应文件制作份数要求：一份正本。</w:t>
      </w:r>
    </w:p>
    <w:p w14:paraId="5E70245F">
      <w:pPr>
        <w:spacing w:line="560" w:lineRule="exact"/>
        <w:ind w:firstLine="632" w:firstLineChars="200"/>
        <w:rPr>
          <w:rFonts w:hint="eastAsia"/>
        </w:rPr>
      </w:pPr>
      <w:r>
        <w:t>2.本询价</w:t>
      </w:r>
      <w:r>
        <w:rPr>
          <w:rFonts w:hint="eastAsia"/>
        </w:rPr>
        <w:t>公告</w:t>
      </w:r>
      <w:r>
        <w:t>第二部分项目介绍全部内容均为实质性响应条件，为必须遵守的条件，如不满足将作无效响应文件处理。</w:t>
      </w:r>
    </w:p>
    <w:p w14:paraId="496B4BD9">
      <w:pPr>
        <w:spacing w:line="560" w:lineRule="exact"/>
        <w:ind w:firstLine="632" w:firstLineChars="200"/>
        <w:rPr>
          <w:rFonts w:hint="eastAsia"/>
        </w:rPr>
      </w:pPr>
      <w:r>
        <w:rPr>
          <w:rFonts w:hint="eastAsia"/>
        </w:rPr>
        <w:t>3.响应有效期：自响应文件开启（开标）之日起60日历天。</w:t>
      </w:r>
    </w:p>
    <w:p w14:paraId="6057B1B8">
      <w:pPr>
        <w:spacing w:line="560" w:lineRule="exact"/>
        <w:ind w:firstLine="632" w:firstLineChars="200"/>
      </w:pPr>
      <w:r>
        <w:rPr>
          <w:rFonts w:hint="eastAsia"/>
        </w:rPr>
        <w:t>4.不允许选择性报价，选择性报价做无效响应。</w:t>
      </w:r>
    </w:p>
    <w:p w14:paraId="59ABE785">
      <w:pPr>
        <w:spacing w:line="560" w:lineRule="exact"/>
        <w:ind w:firstLine="632" w:firstLineChars="200"/>
        <w:rPr>
          <w:rFonts w:hint="eastAsia"/>
        </w:rPr>
      </w:pPr>
      <w:r>
        <w:rPr>
          <w:rFonts w:hint="eastAsia"/>
        </w:rPr>
        <w:t>5</w:t>
      </w:r>
      <w:r>
        <w:t>.有关本次询价的事项若存在变动或修改，敬请及时关注“江苏汽车技师学院网”发布的信息或更正公告。</w:t>
      </w:r>
    </w:p>
    <w:p w14:paraId="320FB248">
      <w:pPr>
        <w:rPr>
          <w:rFonts w:ascii="Times New Roman" w:hAnsi="Times New Roman" w:eastAsia="方正仿宋_GB2312"/>
          <w:sz w:val="32"/>
        </w:rPr>
      </w:pPr>
      <w:r>
        <w:rPr>
          <w:rFonts w:ascii="Times New Roman" w:hAnsi="Times New Roman" w:eastAsia="方正仿宋_GB2312"/>
          <w:sz w:val="32"/>
        </w:rPr>
        <w:br w:type="page"/>
      </w:r>
    </w:p>
    <w:p w14:paraId="18599C8C">
      <w:pPr>
        <w:pStyle w:val="4"/>
        <w:bidi w:val="0"/>
        <w:rPr>
          <w:rFonts w:hint="eastAsia" w:ascii="黑体" w:hAnsi="黑体" w:eastAsia="黑体" w:cs="黑体"/>
        </w:rPr>
      </w:pPr>
      <w:bookmarkStart w:id="1" w:name="_Toc6996"/>
      <w:r>
        <w:rPr>
          <w:rFonts w:hint="eastAsia"/>
        </w:rPr>
        <w:t>第二章</w:t>
      </w:r>
      <w:r>
        <w:rPr>
          <w:rFonts w:hint="eastAsia"/>
          <w:lang w:val="en-US" w:eastAsia="zh-CN"/>
        </w:rPr>
        <w:t xml:space="preserve"> </w:t>
      </w:r>
      <w:r>
        <w:rPr>
          <w:rFonts w:hint="eastAsia"/>
        </w:rPr>
        <w:t>供应商须知</w:t>
      </w:r>
      <w:bookmarkEnd w:id="1"/>
    </w:p>
    <w:p w14:paraId="184D3C3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一、响应文件的组成</w:t>
      </w:r>
    </w:p>
    <w:p w14:paraId="1E45D79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1.响应函；</w:t>
      </w:r>
    </w:p>
    <w:p w14:paraId="5126999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2.资格证明文件：</w:t>
      </w:r>
      <w:r>
        <w:rPr>
          <w:rFonts w:ascii="Times New Roman" w:hAnsi="Times New Roman" w:eastAsia="方正仿宋_GB2312" w:cs="方正仿宋_GB2312"/>
          <w:color w:val="auto"/>
          <w:sz w:val="32"/>
          <w:szCs w:val="32"/>
        </w:rPr>
        <w:t>（1）营业执照副本（复印件加盖供应商公章）；（2）法定代表人授权委托书（法定代表人亲自参与本项目除外，格式见附件）；（3）法定代表人身份证复印件；（4）授权代表身份证复印件（法定代表人亲自参与本项目的除外）；（5）参加本次采购活动前3年内（成立时间不足三年的自成立之日起），在经营活动中没有重大违法记录书面声明；（6）依法缴纳职工社会保障资金的证明材料（复印件加盖供应商公章，近三个月内任意一份缴款凭证）；（7）供应商近三个月内任意一份依法纳税的缴款凭证（复印件加盖供应商公章）；（</w:t>
      </w:r>
      <w:r>
        <w:rPr>
          <w:rFonts w:hint="eastAsia" w:ascii="Times New Roman" w:hAnsi="Times New Roman" w:eastAsia="方正仿宋_GB2312" w:cs="方正仿宋_GB2312"/>
          <w:color w:val="auto"/>
          <w:sz w:val="32"/>
          <w:szCs w:val="32"/>
          <w:lang w:val="en-US" w:eastAsia="zh-CN"/>
        </w:rPr>
        <w:t>8</w:t>
      </w:r>
      <w:r>
        <w:rPr>
          <w:rFonts w:ascii="Times New Roman" w:hAnsi="Times New Roman" w:eastAsia="方正仿宋_GB2312" w:cs="方正仿宋_GB2312"/>
          <w:color w:val="auto"/>
          <w:sz w:val="32"/>
          <w:szCs w:val="32"/>
        </w:rPr>
        <w:t>）未被“信用中国”网站（</w:t>
      </w:r>
      <w:r>
        <w:rPr>
          <w:rFonts w:ascii="Times New Roman" w:hAnsi="Times New Roman" w:eastAsia="方正仿宋_GB2312" w:cs="方正仿宋_GB2312"/>
          <w:color w:val="auto"/>
          <w:sz w:val="32"/>
          <w:szCs w:val="32"/>
        </w:rPr>
        <w:fldChar w:fldCharType="begin"/>
      </w:r>
      <w:r>
        <w:rPr>
          <w:rFonts w:ascii="Times New Roman" w:hAnsi="Times New Roman" w:eastAsia="方正仿宋_GB2312" w:cs="方正仿宋_GB2312"/>
          <w:color w:val="auto"/>
          <w:sz w:val="32"/>
          <w:szCs w:val="32"/>
        </w:rPr>
        <w:instrText xml:space="preserve">HYPERLINK"http://www.creditchina.gov.xn--cn)(www-y36cj2971bumzerdwax5vuhvlm3g6l1bfmq.ccgp.gov.xn--cn)(**7**)-1v2qa0513nhna53dg6aca27mqxina02rha331jfha83a03mt5bvzeztjea482efa769j68ru1vqmala0913dmfbgkn3o8zehdz90plvcsz2ad9rvoa191azi6a2ddex8gla7299m5lubp9kkl4e727gua155dvy4d20vlt7bna1886aimasa0560k./"</w:instrText>
      </w:r>
      <w:r>
        <w:rPr>
          <w:rFonts w:ascii="Times New Roman" w:hAnsi="Times New Roman" w:eastAsia="方正仿宋_GB2312" w:cs="方正仿宋_GB2312"/>
          <w:color w:val="auto"/>
          <w:sz w:val="32"/>
          <w:szCs w:val="32"/>
        </w:rPr>
        <w:fldChar w:fldCharType="separate"/>
      </w:r>
      <w:r>
        <w:rPr>
          <w:rFonts w:ascii="Times New Roman" w:hAnsi="Times New Roman" w:eastAsia="方正仿宋_GB2312" w:cs="方正仿宋_GB2312"/>
          <w:color w:val="auto"/>
          <w:sz w:val="32"/>
          <w:szCs w:val="32"/>
        </w:rPr>
        <w:t>www.creditchina.gov.cn）、“中国政府采购网”(www.ccgp.gov.cn)列入失信被执行人、重大税收违法案件当事人名单、政府采购严重违法失信行为记录名单（提供开标前7日内网页截图并加盖供应商公章）。</w:t>
      </w:r>
      <w:r>
        <w:rPr>
          <w:rFonts w:ascii="Times New Roman" w:hAnsi="Times New Roman" w:eastAsia="方正仿宋_GB2312" w:cs="方正仿宋_GB2312"/>
          <w:color w:val="auto"/>
          <w:sz w:val="32"/>
          <w:szCs w:val="32"/>
        </w:rPr>
        <w:fldChar w:fldCharType="end"/>
      </w:r>
    </w:p>
    <w:p w14:paraId="4399B90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3.报价一览表（报价一览表必须单独密封递交）；</w:t>
      </w:r>
    </w:p>
    <w:p w14:paraId="5E33042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4.报价明细表及采购需求响应偏离表；</w:t>
      </w:r>
    </w:p>
    <w:p w14:paraId="7EAFAEB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5.售后服务承诺函；</w:t>
      </w:r>
    </w:p>
    <w:p w14:paraId="35A910B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eastAsia"/>
          <w:sz w:val="32"/>
          <w:lang w:val="en-US" w:eastAsia="zh-CN"/>
        </w:rPr>
        <w:t>响应</w:t>
      </w:r>
      <w:r>
        <w:rPr>
          <w:rFonts w:ascii="Times New Roman" w:hAnsi="Times New Roman" w:eastAsia="方正仿宋_GB2312"/>
          <w:sz w:val="32"/>
        </w:rPr>
        <w:t>有效期：自开标之日起60日历天。</w:t>
      </w:r>
    </w:p>
    <w:p w14:paraId="1659C13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cs="方正仿宋_GB2312"/>
          <w:color w:val="auto"/>
          <w:kern w:val="2"/>
          <w:sz w:val="32"/>
          <w:szCs w:val="32"/>
          <w:lang w:val="en-US" w:eastAsia="zh-CN" w:bidi="ar-SA"/>
        </w:rPr>
      </w:pPr>
      <w:r>
        <w:rPr>
          <w:rFonts w:ascii="Times New Roman" w:hAnsi="Times New Roman" w:eastAsia="方正仿宋_GB2312" w:cs="方正仿宋_GB2312"/>
          <w:color w:val="auto"/>
          <w:kern w:val="2"/>
          <w:sz w:val="32"/>
          <w:szCs w:val="32"/>
          <w:lang w:val="en-US" w:eastAsia="zh-CN" w:bidi="ar-SA"/>
        </w:rPr>
        <w:t>本项目不要求投标前缴纳响应保证金，供应商现场被确定为中标人后，须当场到学院财务部门缴纳响应保证金人民币5000元，未按要求现场足额缴纳保证金的，视为自动放弃中标资格。保证金规则详见第一章公告第四条。</w:t>
      </w:r>
    </w:p>
    <w:p w14:paraId="0F690A1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二、响应文件的要求</w:t>
      </w:r>
    </w:p>
    <w:p w14:paraId="588527C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1、所有文件、往来函件均应使用简体中文（规格、型号辅助符号例外）。</w:t>
      </w:r>
    </w:p>
    <w:p w14:paraId="1A95428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2、响应文件由供应商按要求参考给定格式如实填写（编写），须有法人盖章、法定代表人或法定代表人授权代表签字或盖章，方为有效，未尽事宜可自行补充，但不得实质性违背采购文件。</w:t>
      </w:r>
    </w:p>
    <w:p w14:paraId="480C7D8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3、供应商报价一律以人民币为结算货币，结算单位为“元”，本项目固定总价交钥匙报价，不接受选择性报价。</w:t>
      </w:r>
    </w:p>
    <w:p w14:paraId="4751975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4、响应文件应用不褪色的墨水书写或打印。</w:t>
      </w:r>
    </w:p>
    <w:p w14:paraId="1C1ECCF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5、响应文件参考响应函格式中的顺序制作，并编制目录。由于编排混乱导致响应文件被误读或查找不到，责任由供应商承担。</w:t>
      </w:r>
    </w:p>
    <w:p w14:paraId="2B885CA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6、响应文件份数为正本一份，须装订成册、密封，封套注明项目名称、项目编号、供应商</w:t>
      </w:r>
      <w:r>
        <w:rPr>
          <w:rFonts w:hint="eastAsia"/>
          <w:sz w:val="32"/>
          <w:lang w:val="en-US" w:eastAsia="zh-CN"/>
        </w:rPr>
        <w:t>全</w:t>
      </w:r>
      <w:r>
        <w:rPr>
          <w:rFonts w:ascii="Times New Roman" w:hAnsi="Times New Roman" w:eastAsia="方正仿宋_GB2312"/>
          <w:sz w:val="32"/>
        </w:rPr>
        <w:t>称。</w:t>
      </w:r>
    </w:p>
    <w:p w14:paraId="5D2C010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7、响应文件不应有涂改、增删和潦草之处，如有必须修改时，修改处必须有法人章、法定代表人或法定代表人授权代表的签字。</w:t>
      </w:r>
    </w:p>
    <w:p w14:paraId="01C50C7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8、报价相关全部费用由供应商自理。</w:t>
      </w:r>
    </w:p>
    <w:p w14:paraId="42DC98A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三、无效响应文件的确认</w:t>
      </w:r>
    </w:p>
    <w:p w14:paraId="43B245E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供应商有下列情况之一者，其响应文件无效：</w:t>
      </w:r>
    </w:p>
    <w:p w14:paraId="32A882B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响应文件未按规定的期限、地点送达的；</w:t>
      </w:r>
    </w:p>
    <w:p w14:paraId="4229FD3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2、响应文件、报价一览表未按要求密封、签署、盖章的；</w:t>
      </w:r>
    </w:p>
    <w:p w14:paraId="1D8E47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3、不具</w:t>
      </w:r>
      <w:r>
        <w:rPr>
          <w:rFonts w:ascii="Times New Roman" w:hAnsi="Times New Roman" w:eastAsia="方正仿宋_GB2312"/>
          <w:sz w:val="32"/>
        </w:rPr>
        <w:t>备采购文件中规定的资格要求或未按采购文件规定的要求提供资格证明文件的；</w:t>
      </w:r>
    </w:p>
    <w:p w14:paraId="0BF474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4、响应文件未按采购文件规定的内容和要求填写的；</w:t>
      </w:r>
    </w:p>
    <w:p w14:paraId="2D81CB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5、响应文件中有采购文件未允许提供的选择性内容的；</w:t>
      </w:r>
    </w:p>
    <w:p w14:paraId="638D2C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6、提供虚假材料的（包括工商营业执照、财务报表、资格证明文件等）；</w:t>
      </w:r>
    </w:p>
    <w:p w14:paraId="49AB7F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7、单条报价超限价或总报价超过项目预算；</w:t>
      </w:r>
    </w:p>
    <w:p w14:paraId="1A86BB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8、不满足采购文件实质性需求条款；</w:t>
      </w:r>
    </w:p>
    <w:p w14:paraId="088E57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9、其他法律法规及本询价文件规定属于无效响应文件的情形。</w:t>
      </w:r>
    </w:p>
    <w:p w14:paraId="7D8AA3F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四、评审</w:t>
      </w:r>
    </w:p>
    <w:p w14:paraId="3098E1F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评审工作由江苏汽车技师学院负责组织。</w:t>
      </w:r>
    </w:p>
    <w:p w14:paraId="2ED80C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响应文件的审查修正规则</w:t>
      </w:r>
    </w:p>
    <w:p w14:paraId="23B570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报价一览表内容与明细表内容不一致的，以报价一览表为准。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14:paraId="3A1197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（2）正本与副本不符，以正本为准。</w:t>
      </w:r>
    </w:p>
    <w:p w14:paraId="6727266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default" w:ascii="Times New Roman" w:hAnsi="Times New Roman" w:eastAsia="方正仿宋_GB2312"/>
          <w:sz w:val="32"/>
          <w:lang w:val="en-US" w:eastAsia="zh-CN"/>
        </w:rPr>
        <w:t>2.</w:t>
      </w:r>
      <w:r>
        <w:rPr>
          <w:rFonts w:ascii="Times New Roman" w:hAnsi="Times New Roman" w:eastAsia="方正仿宋_GB2312"/>
          <w:sz w:val="32"/>
        </w:rPr>
        <w:t>评审程序</w:t>
      </w:r>
    </w:p>
    <w:p w14:paraId="2B1C4C6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（1）响应文件初审。初审分为资格性检查和符合性检查。</w:t>
      </w:r>
    </w:p>
    <w:p w14:paraId="4C909ED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①资格性检查。依据法律法规和询价文件的规定，对响应文件中的资格证明</w:t>
      </w:r>
      <w:r>
        <w:rPr>
          <w:rFonts w:hint="eastAsia"/>
          <w:sz w:val="32"/>
          <w:lang w:eastAsia="zh-CN"/>
        </w:rPr>
        <w:t>、保证金缴纳情况</w:t>
      </w:r>
      <w:r>
        <w:rPr>
          <w:rFonts w:ascii="Times New Roman" w:hAnsi="Times New Roman" w:eastAsia="方正仿宋_GB2312"/>
          <w:sz w:val="32"/>
        </w:rPr>
        <w:t>等进行审查，以确定报价供应商是否具备报价资格。</w:t>
      </w:r>
    </w:p>
    <w:p w14:paraId="7DDFC7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②符合性检查。依据询价文件的规定，从响应文件的有效性、完整性和对询价文件的响应程度进行审查，以确定是否对询价文件的实质性要求作出响应。</w:t>
      </w:r>
    </w:p>
    <w:p w14:paraId="52938E0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澄清有关问题。对响应文件中含义不明确、同类问题表述不一致或者有明显文字和计算错误的内容，询价小组可以书面形式要求供应商做出必要的澄清、说明或者纠正。供应商的澄清、说明或者补正应当采用书面形式，由其授权的代表签字，澄清不得改变</w:t>
      </w:r>
      <w:r>
        <w:rPr>
          <w:rFonts w:hint="eastAsia"/>
          <w:sz w:val="32"/>
          <w:lang w:val="en-US" w:eastAsia="zh-CN"/>
        </w:rPr>
        <w:t>响应</w:t>
      </w:r>
      <w:r>
        <w:rPr>
          <w:rFonts w:ascii="Times New Roman" w:hAnsi="Times New Roman" w:eastAsia="方正仿宋_GB2312"/>
          <w:sz w:val="32"/>
        </w:rPr>
        <w:t>实质性报价。</w:t>
      </w:r>
    </w:p>
    <w:p w14:paraId="35A8D67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default" w:ascii="Times New Roman" w:hAnsi="Times New Roman" w:eastAsia="方正仿宋_GB2312"/>
          <w:sz w:val="32"/>
          <w:lang w:val="en-US" w:eastAsia="zh-CN"/>
        </w:rPr>
        <w:t>3.</w:t>
      </w:r>
      <w:r>
        <w:rPr>
          <w:rFonts w:ascii="Times New Roman" w:hAnsi="Times New Roman" w:eastAsia="方正仿宋_GB2312"/>
          <w:sz w:val="32"/>
        </w:rPr>
        <w:t>成交标准本项目按照最低评标价法评标，在符合采购需求、质量和服务相等（满足询价文件全部实质性要求）的前提下，以提出最低有效报价的供应商为成交供应商；如最低报价相同，以随机抽签方式确定成交供应商，抽签全过程书面记录，询价小组全体成员签字归档。</w:t>
      </w:r>
    </w:p>
    <w:p w14:paraId="4E533FE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五、确定成交供应商</w:t>
      </w:r>
    </w:p>
    <w:p w14:paraId="6EB1B3F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1.询价小组对通过资格性检查和符合性检查的有效响应文件，根据成交标准确定成交供应商。</w:t>
      </w:r>
    </w:p>
    <w:p w14:paraId="40762C1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2.江苏汽车技师学院将评审结果通知所有参加报价的未成交供应商，并在江苏汽车技师学院官网发布成交公告，不对未成交原因作出解释。</w:t>
      </w:r>
    </w:p>
    <w:p w14:paraId="264CE77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3.诚实信用：供应商之间不得相互串通投标报价，不得妨碍其他供应商的公平竞争；不得以行贿等不正当手段谋取</w:t>
      </w:r>
      <w:r>
        <w:rPr>
          <w:rFonts w:hint="eastAsia"/>
          <w:sz w:val="32"/>
          <w:lang w:val="en-US" w:eastAsia="zh-CN"/>
        </w:rPr>
        <w:t>成交</w:t>
      </w:r>
      <w:r>
        <w:rPr>
          <w:rFonts w:ascii="Times New Roman" w:hAnsi="Times New Roman" w:eastAsia="方正仿宋_GB2312"/>
          <w:sz w:val="32"/>
        </w:rPr>
        <w:t>；不得虚假承诺；扰乱开标评标现场秩序记入失信档案，按照《江苏省政府采购供应商监督管理暂行办法》处理。</w:t>
      </w:r>
    </w:p>
    <w:p w14:paraId="65AF846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4.采购人向成交供应商发出成交通知书。</w:t>
      </w:r>
    </w:p>
    <w:p w14:paraId="440FC63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5.未成交供应商响应文件由采购人留存，不予退回。</w:t>
      </w:r>
    </w:p>
    <w:p w14:paraId="740A946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六、采购终止</w:t>
      </w:r>
    </w:p>
    <w:p w14:paraId="1A16423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在询价采购中，出现下列情况之一的，本次采购活动终止：</w:t>
      </w:r>
    </w:p>
    <w:p w14:paraId="5F49C10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hint="eastAsia" w:cs="方正仿宋_GB2312"/>
          <w:color w:val="auto"/>
          <w:kern w:val="2"/>
          <w:sz w:val="32"/>
          <w:szCs w:val="32"/>
          <w:lang w:val="en-US" w:eastAsia="zh-CN" w:bidi="ar-SA"/>
        </w:rPr>
        <w:t>、</w:t>
      </w:r>
      <w:r>
        <w:rPr>
          <w:rFonts w:ascii="Times New Roman" w:hAnsi="Times New Roman" w:eastAsia="方正仿宋_GB2312"/>
          <w:sz w:val="32"/>
        </w:rPr>
        <w:t>因情况变化，不再符合规定的询价采购方式适用情形的；</w:t>
      </w:r>
    </w:p>
    <w:p w14:paraId="4DF995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eastAsia"/>
          <w:sz w:val="32"/>
          <w:lang w:val="en-US" w:eastAsia="zh-CN"/>
        </w:rPr>
        <w:t>2、</w:t>
      </w:r>
      <w:r>
        <w:rPr>
          <w:rFonts w:ascii="Times New Roman" w:hAnsi="Times New Roman" w:eastAsia="方正仿宋_GB2312"/>
          <w:sz w:val="32"/>
        </w:rPr>
        <w:t>出现影响采购公正的违法、违规行为的；</w:t>
      </w:r>
    </w:p>
    <w:p w14:paraId="2849DD2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w:t>
      </w:r>
      <w:r>
        <w:rPr>
          <w:rFonts w:hint="eastAsia"/>
          <w:sz w:val="32"/>
          <w:lang w:eastAsia="zh-CN"/>
        </w:rPr>
        <w:t>、</w:t>
      </w:r>
      <w:r>
        <w:rPr>
          <w:rFonts w:ascii="Times New Roman" w:hAnsi="Times New Roman" w:eastAsia="方正仿宋_GB2312"/>
          <w:sz w:val="32"/>
        </w:rPr>
        <w:t>在采购过程中每个包符合竞争要求的供应商或者报价未超过采购预算的供应商不足3家的。</w:t>
      </w:r>
    </w:p>
    <w:p w14:paraId="2508199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七、成交供应商违约情形</w:t>
      </w:r>
    </w:p>
    <w:p w14:paraId="27A59E7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成交供应商发生如下情形，限期整改；情节严重列入不良记录，1</w:t>
      </w:r>
      <w:r>
        <w:rPr>
          <w:rFonts w:hint="eastAsia"/>
          <w:sz w:val="32"/>
          <w:lang w:val="en-US" w:eastAsia="zh-CN"/>
        </w:rPr>
        <w:t>至</w:t>
      </w:r>
      <w:r>
        <w:rPr>
          <w:rFonts w:ascii="Times New Roman" w:hAnsi="Times New Roman" w:eastAsia="方正仿宋_GB2312"/>
          <w:sz w:val="32"/>
        </w:rPr>
        <w:t>3年禁止参加本校采购，并予以通报：</w:t>
      </w:r>
    </w:p>
    <w:p w14:paraId="3F2BC06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提供虚假材料谋取成交；</w:t>
      </w:r>
    </w:p>
    <w:p w14:paraId="3D2A882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2.串通、行贿；</w:t>
      </w:r>
    </w:p>
    <w:p w14:paraId="79DC20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3.恶意竞争，投标总报价明显低于其自身合理成本并且无法提供成本证明；</w:t>
      </w:r>
    </w:p>
    <w:p w14:paraId="5A5597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4.不满足实质性要求，评标阶段未发现；</w:t>
      </w:r>
    </w:p>
    <w:p w14:paraId="02FCCE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5.未按照采购文件确定的事项签订采购合同，或者另行订立背离合同实质性内容的协议；</w:t>
      </w:r>
    </w:p>
    <w:p w14:paraId="3EB116D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6.收到成交通知书后无正当理由拒绝签订合同；</w:t>
      </w:r>
    </w:p>
    <w:p w14:paraId="32009C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pPr>
      <w:r>
        <w:rPr>
          <w:rFonts w:ascii="Times New Roman" w:hAnsi="Times New Roman" w:eastAsia="方正仿宋_GB2312"/>
          <w:sz w:val="32"/>
        </w:rPr>
        <w:t>7.拒绝履行合同义务。</w:t>
      </w:r>
    </w:p>
    <w:p w14:paraId="3E079B1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八、签订、履行合同</w:t>
      </w:r>
    </w:p>
    <w:p w14:paraId="5C44C94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成交供应商应当在成交通知书发出之日起十五日内，按照询价文件和成交供应商响应文件约定，与采购人签订书面合同。成交供应商不得更改采购人确定的合同实质性条款。若成交供应商未能按上述规定签约，采购人有权取消该成交决定，追究损失，可重新组织采购或选择次顺位合格供应商。</w:t>
      </w:r>
    </w:p>
    <w:p w14:paraId="2D2549D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2.成交供应商严禁转包、违法分包本项目。非因不可抗力不履行询价文件、响应文件和合同义务，采购人可提请相关监管部门处理。</w:t>
      </w:r>
    </w:p>
    <w:p w14:paraId="09F770C1">
      <w:pPr>
        <w:rPr>
          <w:rFonts w:ascii="Times New Roman" w:hAnsi="Times New Roman" w:eastAsia="方正仿宋_GB2312"/>
          <w:sz w:val="32"/>
        </w:rPr>
      </w:pPr>
      <w:r>
        <w:rPr>
          <w:rFonts w:ascii="Times New Roman" w:hAnsi="Times New Roman" w:eastAsia="方正仿宋_GB2312"/>
          <w:sz w:val="32"/>
        </w:rPr>
        <w:br w:type="page"/>
      </w:r>
    </w:p>
    <w:p w14:paraId="6FF925AE">
      <w:pPr>
        <w:pStyle w:val="4"/>
        <w:bidi w:val="0"/>
        <w:rPr>
          <w:rFonts w:hint="eastAsia"/>
        </w:rPr>
      </w:pPr>
      <w:bookmarkStart w:id="2" w:name="_Toc29223"/>
      <w:r>
        <w:rPr>
          <w:rFonts w:hint="eastAsia"/>
        </w:rPr>
        <w:t>第三章</w:t>
      </w:r>
      <w:r>
        <w:rPr>
          <w:rFonts w:hint="eastAsia"/>
          <w:lang w:val="en-US" w:eastAsia="zh-CN"/>
        </w:rPr>
        <w:t xml:space="preserve"> </w:t>
      </w:r>
      <w:r>
        <w:rPr>
          <w:rFonts w:hint="eastAsia"/>
        </w:rPr>
        <w:t>合同条款及格式</w:t>
      </w:r>
      <w:bookmarkEnd w:id="2"/>
    </w:p>
    <w:p w14:paraId="250F4F4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本项目为中标后签署，</w:t>
      </w:r>
      <w:r>
        <w:rPr>
          <w:rFonts w:hint="eastAsia"/>
          <w:sz w:val="32"/>
          <w:lang w:val="en-US" w:eastAsia="zh-CN"/>
        </w:rPr>
        <w:t>成交</w:t>
      </w:r>
      <w:r>
        <w:rPr>
          <w:rFonts w:ascii="Times New Roman" w:hAnsi="Times New Roman" w:eastAsia="方正仿宋_GB2312"/>
          <w:sz w:val="32"/>
        </w:rPr>
        <w:t>供应商不得对本合同进行实质性修改。</w:t>
      </w:r>
    </w:p>
    <w:p w14:paraId="36C3A7AC">
      <w:r>
        <w:rPr>
          <w:rFonts w:ascii="Times New Roman" w:hAnsi="Times New Roman" w:eastAsia="方正仿宋_GB2312"/>
          <w:sz w:val="32"/>
        </w:rPr>
        <w:br w:type="page"/>
      </w:r>
    </w:p>
    <w:p w14:paraId="0322A40E">
      <w:pPr>
        <w:keepNext w:val="0"/>
        <w:keepLines w:val="0"/>
        <w:pageBreakBefore w:val="0"/>
        <w:widowControl w:val="0"/>
        <w:kinsoku/>
        <w:wordWrap w:val="0"/>
        <w:overflowPunct/>
        <w:topLinePunct w:val="0"/>
        <w:autoSpaceDE/>
        <w:autoSpaceDN/>
        <w:bidi w:val="0"/>
        <w:adjustRightInd/>
        <w:snapToGrid/>
        <w:spacing w:line="560" w:lineRule="exact"/>
        <w:ind w:firstLine="632" w:firstLineChars="200"/>
        <w:jc w:val="right"/>
        <w:textAlignment w:val="auto"/>
        <w:rPr>
          <w:rFonts w:hint="default" w:ascii="Times New Roman" w:hAnsi="Times New Roman" w:eastAsia="方正仿宋_GB2312"/>
          <w:sz w:val="32"/>
          <w:lang w:val="en-US" w:eastAsia="zh-CN"/>
        </w:rPr>
      </w:pPr>
      <w:r>
        <w:rPr>
          <w:rFonts w:ascii="Times New Roman" w:hAnsi="Times New Roman" w:eastAsia="方正仿宋_GB2312"/>
          <w:sz w:val="32"/>
        </w:rPr>
        <w:t>合同编号：</w:t>
      </w:r>
      <w:r>
        <w:rPr>
          <w:rFonts w:hint="eastAsia"/>
          <w:sz w:val="32"/>
          <w:lang w:val="en-US" w:eastAsia="zh-CN"/>
        </w:rPr>
        <w:t xml:space="preserve">           </w:t>
      </w:r>
    </w:p>
    <w:p w14:paraId="79EB280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7830D92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5989106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2A008CE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1343160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4B370C2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7E5E2D9B">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ascii="Times New Roman" w:hAnsi="Times New Roman" w:eastAsia="方正仿宋_GB2312"/>
          <w:sz w:val="32"/>
        </w:rPr>
      </w:pPr>
      <w:r>
        <w:rPr>
          <w:rFonts w:hint="eastAsia" w:ascii="方正小标宋简体" w:hAnsi="方正小标宋简体" w:eastAsia="方正小标宋简体" w:cs="方正小标宋简体"/>
          <w:sz w:val="44"/>
          <w:szCs w:val="44"/>
        </w:rPr>
        <w:t>大货车轮胎供应更换合同</w:t>
      </w:r>
    </w:p>
    <w:p w14:paraId="26B065D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16F78A5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583AE66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30EBDED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65D9FB3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7829B6A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36B88DAA">
      <w:pPr>
        <w:keepNext w:val="0"/>
        <w:keepLines w:val="0"/>
        <w:pageBreakBefore w:val="0"/>
        <w:widowControl w:val="0"/>
        <w:kinsoku/>
        <w:wordWrap/>
        <w:overflowPunct/>
        <w:topLinePunct w:val="0"/>
        <w:autoSpaceDE/>
        <w:autoSpaceDN/>
        <w:bidi w:val="0"/>
        <w:adjustRightInd/>
        <w:snapToGrid/>
        <w:spacing w:line="560" w:lineRule="exact"/>
        <w:ind w:left="2524" w:leftChars="799" w:firstLine="623" w:firstLineChars="197"/>
        <w:jc w:val="left"/>
        <w:textAlignment w:val="auto"/>
        <w:rPr>
          <w:rFonts w:ascii="Times New Roman" w:hAnsi="Times New Roman" w:eastAsia="方正仿宋_GB2312"/>
          <w:sz w:val="32"/>
        </w:rPr>
      </w:pPr>
      <w:r>
        <w:rPr>
          <w:rFonts w:ascii="Times New Roman" w:hAnsi="Times New Roman" w:eastAsia="方正仿宋_GB2312"/>
          <w:sz w:val="32"/>
        </w:rPr>
        <w:t>甲方：江苏汽车技师学院</w:t>
      </w:r>
    </w:p>
    <w:p w14:paraId="48E645C1">
      <w:pPr>
        <w:keepNext w:val="0"/>
        <w:keepLines w:val="0"/>
        <w:pageBreakBefore w:val="0"/>
        <w:widowControl w:val="0"/>
        <w:kinsoku/>
        <w:wordWrap/>
        <w:overflowPunct/>
        <w:topLinePunct w:val="0"/>
        <w:autoSpaceDE/>
        <w:autoSpaceDN/>
        <w:bidi w:val="0"/>
        <w:adjustRightInd/>
        <w:snapToGrid/>
        <w:spacing w:line="560" w:lineRule="exact"/>
        <w:ind w:left="2524" w:leftChars="799" w:firstLine="623" w:firstLineChars="197"/>
        <w:jc w:val="left"/>
        <w:textAlignment w:val="auto"/>
        <w:rPr>
          <w:rFonts w:hint="eastAsia"/>
          <w:sz w:val="32"/>
          <w:lang w:val="en-US" w:eastAsia="zh-CN"/>
        </w:rPr>
      </w:pPr>
      <w:r>
        <w:rPr>
          <w:rFonts w:ascii="Times New Roman" w:hAnsi="Times New Roman" w:eastAsia="方正仿宋_GB2312"/>
          <w:sz w:val="32"/>
        </w:rPr>
        <w:t>乙方：</w:t>
      </w:r>
      <w:r>
        <w:rPr>
          <w:rFonts w:hint="eastAsia"/>
          <w:sz w:val="32"/>
          <w:lang w:val="en-US" w:eastAsia="zh-CN"/>
        </w:rPr>
        <w:t xml:space="preserve">            </w:t>
      </w:r>
    </w:p>
    <w:p w14:paraId="1D0BACC6">
      <w:pPr>
        <w:pStyle w:val="2"/>
        <w:rPr>
          <w:rFonts w:hint="eastAsia"/>
          <w:lang w:val="en-US" w:eastAsia="zh-CN"/>
        </w:rPr>
      </w:pPr>
    </w:p>
    <w:p w14:paraId="2FCB1930">
      <w:pPr>
        <w:pStyle w:val="2"/>
        <w:ind w:left="3280" w:leftChars="0" w:firstLine="0" w:firstLineChars="0"/>
        <w:rPr>
          <w:rFonts w:hint="default"/>
          <w:lang w:val="en-US" w:eastAsia="zh-CN"/>
        </w:rPr>
      </w:pPr>
      <w:r>
        <w:rPr>
          <w:rFonts w:hint="eastAsia"/>
          <w:sz w:val="32"/>
          <w:lang w:val="en-US" w:eastAsia="zh-CN"/>
        </w:rPr>
        <w:t>日期：</w:t>
      </w:r>
    </w:p>
    <w:p w14:paraId="7FEA2BBB">
      <w:pPr>
        <w:rPr>
          <w:rFonts w:hint="default"/>
          <w:lang w:val="en-US" w:eastAsia="zh-CN"/>
        </w:rPr>
      </w:pPr>
      <w:r>
        <w:rPr>
          <w:rFonts w:hint="eastAsia"/>
          <w:sz w:val="32"/>
          <w:lang w:val="en-US" w:eastAsia="zh-CN"/>
        </w:rPr>
        <w:br w:type="page"/>
      </w:r>
    </w:p>
    <w:p w14:paraId="28CBF4F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根据江苏汽车技师学院大货车教练车轮胎更换项目（项目编号：JSQY</w:t>
      </w:r>
      <w:r>
        <w:rPr>
          <w:rFonts w:ascii="Times New Roman" w:hAnsi="Times New Roman" w:eastAsia="方正仿宋_GB2312"/>
          <w:sz w:val="32"/>
        </w:rPr>
        <w:noBreakHyphen/>
      </w:r>
      <w:r>
        <w:rPr>
          <w:rFonts w:hint="eastAsia"/>
          <w:sz w:val="32"/>
          <w:lang w:eastAsia="zh-CN"/>
        </w:rPr>
        <w:t>2026008</w:t>
      </w:r>
      <w:r>
        <w:rPr>
          <w:rFonts w:ascii="Times New Roman" w:hAnsi="Times New Roman" w:eastAsia="方正仿宋_GB2312"/>
          <w:sz w:val="32"/>
        </w:rPr>
        <w:t>号）询价采购结果，甲、乙双方本着平等自愿、诚实信用的原则，经协商一致，订立本合同，共同遵照执行。</w:t>
      </w:r>
    </w:p>
    <w:p w14:paraId="544AE6C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第一条</w:t>
      </w:r>
      <w:r>
        <w:rPr>
          <w:rFonts w:hint="eastAsia" w:ascii="黑体" w:hAnsi="黑体" w:eastAsia="黑体" w:cs="黑体"/>
          <w:sz w:val="32"/>
          <w:lang w:val="en-US" w:eastAsia="zh-CN"/>
        </w:rPr>
        <w:t xml:space="preserve"> </w:t>
      </w:r>
      <w:r>
        <w:rPr>
          <w:rFonts w:hint="eastAsia" w:ascii="黑体" w:hAnsi="黑体" w:eastAsia="黑体" w:cs="黑体"/>
          <w:sz w:val="32"/>
        </w:rPr>
        <w:t>项目内容、货物规格、数量及价款</w:t>
      </w:r>
    </w:p>
    <w:p w14:paraId="36FA252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default" w:ascii="Times New Roman" w:hAnsi="Times New Roman" w:eastAsia="方正仿宋_GB2312"/>
          <w:sz w:val="32"/>
          <w:lang w:val="en-US" w:eastAsia="zh-CN"/>
        </w:rPr>
        <w:t>1.1</w:t>
      </w:r>
      <w:r>
        <w:rPr>
          <w:rFonts w:ascii="Times New Roman" w:hAnsi="Times New Roman" w:eastAsia="方正仿宋_GB2312"/>
          <w:sz w:val="32"/>
        </w:rPr>
        <w:t>项目名称：江苏汽车技师学院大货车教练车轮胎更换项目。</w:t>
      </w:r>
    </w:p>
    <w:p w14:paraId="16AFCCD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ascii="Times New Roman" w:hAnsi="Times New Roman" w:eastAsia="方正仿宋_GB2312"/>
          <w:sz w:val="32"/>
        </w:rPr>
        <w:t>1.2采购货物明细：</w:t>
      </w:r>
    </w:p>
    <w:tbl>
      <w:tblPr>
        <w:tblStyle w:val="20"/>
        <w:tblW w:w="5151" w:type="pct"/>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7" w:type="dxa"/>
          <w:left w:w="17" w:type="dxa"/>
          <w:bottom w:w="17" w:type="dxa"/>
          <w:right w:w="17" w:type="dxa"/>
        </w:tblCellMar>
      </w:tblPr>
      <w:tblGrid>
        <w:gridCol w:w="783"/>
        <w:gridCol w:w="2168"/>
        <w:gridCol w:w="1993"/>
        <w:gridCol w:w="727"/>
        <w:gridCol w:w="1068"/>
        <w:gridCol w:w="1449"/>
        <w:gridCol w:w="959"/>
      </w:tblGrid>
      <w:tr w14:paraId="0837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blHeader/>
        </w:trPr>
        <w:tc>
          <w:tcPr>
            <w:tcW w:w="416" w:type="pct"/>
            <w:tcBorders>
              <w:tl2br w:val="nil"/>
              <w:tr2bl w:val="nil"/>
            </w:tcBorders>
            <w:shd w:val="clear" w:color="auto" w:fill="auto"/>
            <w:vAlign w:val="center"/>
          </w:tcPr>
          <w:p w14:paraId="5CA394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序号</w:t>
            </w:r>
          </w:p>
        </w:tc>
        <w:tc>
          <w:tcPr>
            <w:tcW w:w="1154" w:type="pct"/>
            <w:tcBorders>
              <w:tl2br w:val="nil"/>
              <w:tr2bl w:val="nil"/>
            </w:tcBorders>
            <w:shd w:val="clear" w:color="auto" w:fill="auto"/>
            <w:vAlign w:val="center"/>
          </w:tcPr>
          <w:p w14:paraId="1F65C68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货物名称</w:t>
            </w:r>
          </w:p>
        </w:tc>
        <w:tc>
          <w:tcPr>
            <w:tcW w:w="1061" w:type="pct"/>
            <w:tcBorders>
              <w:tl2br w:val="nil"/>
              <w:tr2bl w:val="nil"/>
            </w:tcBorders>
            <w:shd w:val="clear" w:color="auto" w:fill="auto"/>
            <w:vAlign w:val="center"/>
          </w:tcPr>
          <w:p w14:paraId="69ECC7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型号规格</w:t>
            </w:r>
          </w:p>
        </w:tc>
        <w:tc>
          <w:tcPr>
            <w:tcW w:w="386" w:type="pct"/>
            <w:tcBorders>
              <w:tl2br w:val="nil"/>
              <w:tr2bl w:val="nil"/>
            </w:tcBorders>
            <w:shd w:val="clear" w:color="auto" w:fill="auto"/>
            <w:vAlign w:val="center"/>
          </w:tcPr>
          <w:p w14:paraId="7C62603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品牌</w:t>
            </w:r>
          </w:p>
        </w:tc>
        <w:tc>
          <w:tcPr>
            <w:tcW w:w="569" w:type="pct"/>
            <w:tcBorders>
              <w:tl2br w:val="nil"/>
              <w:tr2bl w:val="nil"/>
            </w:tcBorders>
            <w:shd w:val="clear" w:color="auto" w:fill="auto"/>
            <w:vAlign w:val="center"/>
          </w:tcPr>
          <w:p w14:paraId="1C8FA7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数量（条）</w:t>
            </w:r>
          </w:p>
        </w:tc>
        <w:tc>
          <w:tcPr>
            <w:tcW w:w="771" w:type="pct"/>
            <w:tcBorders>
              <w:tl2br w:val="nil"/>
              <w:tr2bl w:val="nil"/>
            </w:tcBorders>
            <w:shd w:val="clear" w:color="auto" w:fill="auto"/>
            <w:vAlign w:val="center"/>
          </w:tcPr>
          <w:p w14:paraId="0868B0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单条单价（元）</w:t>
            </w:r>
          </w:p>
        </w:tc>
        <w:tc>
          <w:tcPr>
            <w:tcW w:w="510" w:type="pct"/>
            <w:tcBorders>
              <w:tl2br w:val="nil"/>
              <w:tr2bl w:val="nil"/>
            </w:tcBorders>
            <w:shd w:val="clear" w:color="auto" w:fill="auto"/>
            <w:vAlign w:val="center"/>
          </w:tcPr>
          <w:p w14:paraId="3B1D33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合价（元）</w:t>
            </w:r>
          </w:p>
        </w:tc>
      </w:tr>
      <w:tr w14:paraId="770B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c>
          <w:tcPr>
            <w:tcW w:w="416" w:type="pct"/>
            <w:tcBorders>
              <w:tl2br w:val="nil"/>
              <w:tr2bl w:val="nil"/>
            </w:tcBorders>
            <w:shd w:val="clear" w:color="auto" w:fill="auto"/>
            <w:vAlign w:val="center"/>
          </w:tcPr>
          <w:p w14:paraId="32E5B2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p>
        </w:tc>
        <w:tc>
          <w:tcPr>
            <w:tcW w:w="1154" w:type="pct"/>
            <w:tcBorders>
              <w:tl2br w:val="nil"/>
              <w:tr2bl w:val="nil"/>
            </w:tcBorders>
            <w:shd w:val="clear" w:color="auto" w:fill="auto"/>
            <w:vAlign w:val="center"/>
          </w:tcPr>
          <w:p w14:paraId="20EEFB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大货车橡胶轮胎（含内胎）</w:t>
            </w:r>
          </w:p>
        </w:tc>
        <w:tc>
          <w:tcPr>
            <w:tcW w:w="1061" w:type="pct"/>
            <w:tcBorders>
              <w:tl2br w:val="nil"/>
              <w:tr2bl w:val="nil"/>
            </w:tcBorders>
            <w:shd w:val="clear" w:color="auto" w:fill="auto"/>
            <w:vAlign w:val="center"/>
          </w:tcPr>
          <w:p w14:paraId="229A2E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9.00R20</w:t>
            </w:r>
            <w:r>
              <w:rPr>
                <w:rFonts w:hint="eastAsia" w:ascii="仿宋" w:hAnsi="仿宋" w:eastAsia="仿宋" w:cs="仿宋"/>
                <w:sz w:val="28"/>
                <w:szCs w:val="28"/>
                <w:lang w:val="en-US" w:eastAsia="zh-CN"/>
              </w:rPr>
              <w:noBreakHyphen/>
            </w:r>
            <w:r>
              <w:rPr>
                <w:rFonts w:hint="eastAsia" w:ascii="仿宋" w:hAnsi="仿宋" w:eastAsia="仿宋" w:cs="仿宋"/>
                <w:sz w:val="28"/>
                <w:szCs w:val="28"/>
                <w:lang w:val="en-US" w:eastAsia="zh-CN"/>
              </w:rPr>
              <w:t>16</w:t>
            </w:r>
          </w:p>
          <w:p w14:paraId="36B349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（条形花纹）</w:t>
            </w:r>
          </w:p>
        </w:tc>
        <w:tc>
          <w:tcPr>
            <w:tcW w:w="386" w:type="pct"/>
            <w:tcBorders>
              <w:tl2br w:val="nil"/>
              <w:tr2bl w:val="nil"/>
            </w:tcBorders>
            <w:shd w:val="clear" w:color="auto" w:fill="auto"/>
            <w:vAlign w:val="center"/>
          </w:tcPr>
          <w:p w14:paraId="64210B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朝阳</w:t>
            </w:r>
          </w:p>
        </w:tc>
        <w:tc>
          <w:tcPr>
            <w:tcW w:w="569" w:type="pct"/>
            <w:tcBorders>
              <w:tl2br w:val="nil"/>
              <w:tr2bl w:val="nil"/>
            </w:tcBorders>
            <w:shd w:val="clear" w:color="auto" w:fill="auto"/>
            <w:vAlign w:val="center"/>
          </w:tcPr>
          <w:p w14:paraId="02FAE8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70</w:t>
            </w:r>
          </w:p>
        </w:tc>
        <w:tc>
          <w:tcPr>
            <w:tcW w:w="771" w:type="pct"/>
            <w:tcBorders>
              <w:tl2br w:val="nil"/>
              <w:tr2bl w:val="nil"/>
            </w:tcBorders>
            <w:shd w:val="clear" w:color="auto" w:fill="auto"/>
            <w:vAlign w:val="center"/>
          </w:tcPr>
          <w:p w14:paraId="1F2049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c>
          <w:tcPr>
            <w:tcW w:w="510" w:type="pct"/>
            <w:tcBorders>
              <w:tl2br w:val="nil"/>
              <w:tr2bl w:val="nil"/>
            </w:tcBorders>
            <w:shd w:val="clear" w:color="auto" w:fill="auto"/>
            <w:vAlign w:val="center"/>
          </w:tcPr>
          <w:p w14:paraId="3E8823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rPr>
            </w:pPr>
          </w:p>
        </w:tc>
      </w:tr>
    </w:tbl>
    <w:p w14:paraId="71CA25A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default" w:ascii="Times New Roman" w:hAnsi="Times New Roman" w:eastAsia="方正仿宋_GB2312"/>
          <w:sz w:val="32"/>
          <w:lang w:val="en-US" w:eastAsia="zh-CN"/>
        </w:rPr>
        <w:t>1.</w:t>
      </w:r>
      <w:r>
        <w:rPr>
          <w:rFonts w:hint="eastAsia"/>
          <w:sz w:val="32"/>
          <w:lang w:val="en-US" w:eastAsia="zh-CN"/>
        </w:rPr>
        <w:t>3</w:t>
      </w:r>
      <w:r>
        <w:rPr>
          <w:rFonts w:ascii="Times New Roman" w:hAnsi="Times New Roman" w:eastAsia="方正仿宋_GB2312"/>
          <w:sz w:val="32"/>
        </w:rPr>
        <w:t>本合同总价款（含税）：人民币________元（大写：________________________元整）。本项目为交钥匙工程，合同总价包含轮胎货物费、内胎、拆装工时费、运输交通费、装卸费、税金、质保售后服务费、旧轮胎分拣调配等完成本项目全部工作的一切费用，甲方不再支付本合同约定外的其他任何费用。本合同总价为固定总价，不因市场价格波动调整。</w:t>
      </w:r>
    </w:p>
    <w:p w14:paraId="61C9EBB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rPr>
      </w:pPr>
      <w:r>
        <w:rPr>
          <w:rFonts w:ascii="Times New Roman" w:hAnsi="Times New Roman" w:eastAsia="方正仿宋_GB2312"/>
          <w:sz w:val="32"/>
        </w:rPr>
        <w:t>1.4</w:t>
      </w:r>
      <w:r>
        <w:rPr>
          <w:rFonts w:hint="eastAsia"/>
          <w:sz w:val="32"/>
          <w:lang w:val="en-US" w:eastAsia="zh-CN"/>
        </w:rPr>
        <w:t>乙方</w:t>
      </w:r>
      <w:r>
        <w:rPr>
          <w:rFonts w:ascii="Times New Roman" w:hAnsi="Times New Roman" w:eastAsia="方正仿宋_GB2312"/>
          <w:sz w:val="32"/>
        </w:rPr>
        <w:t>所提供的轮胎须为原厂正品全新轮胎，安装前提供商品合格证明，供货到场轮胎生产日期距离实际安装日期不得超过3个月。</w:t>
      </w:r>
    </w:p>
    <w:p w14:paraId="45EC50A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第二条</w:t>
      </w:r>
      <w:r>
        <w:rPr>
          <w:rFonts w:hint="eastAsia" w:ascii="黑体" w:hAnsi="黑体" w:eastAsia="黑体" w:cs="黑体"/>
          <w:sz w:val="32"/>
          <w:lang w:val="en-US" w:eastAsia="zh-CN"/>
        </w:rPr>
        <w:t xml:space="preserve"> </w:t>
      </w:r>
      <w:r>
        <w:rPr>
          <w:rFonts w:hint="eastAsia" w:ascii="黑体" w:hAnsi="黑体" w:eastAsia="黑体" w:cs="黑体"/>
          <w:sz w:val="32"/>
        </w:rPr>
        <w:t>服务实施要求</w:t>
      </w:r>
    </w:p>
    <w:p w14:paraId="1D19EF8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2.1项目实施地点：扬州市仪征市月塘镇石柱山路18号江苏汽车技师学院仪征校区。</w:t>
      </w:r>
    </w:p>
    <w:p w14:paraId="78E7E1B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2.2乙方负责从35辆大货车现有旧轮胎中挑选、调配状态较好的旧轮胎安装至车辆后轮；70条全新采购轮胎全部安装至车辆前轮。</w:t>
      </w:r>
    </w:p>
    <w:p w14:paraId="301D113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2.3旧轮胎处置：本项目拆卸更换下来全部旧轮胎所有权归江苏汽车技师学院所有，由校方统一处置；乙方仅负责拆装作业，不得私自搬运、带走旧轮胎。</w:t>
      </w:r>
    </w:p>
    <w:p w14:paraId="0E3AFC5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第三条</w:t>
      </w:r>
      <w:r>
        <w:rPr>
          <w:rFonts w:hint="eastAsia" w:ascii="黑体" w:hAnsi="黑体" w:eastAsia="黑体" w:cs="黑体"/>
          <w:sz w:val="32"/>
          <w:lang w:val="en-US" w:eastAsia="zh-CN"/>
        </w:rPr>
        <w:t xml:space="preserve"> </w:t>
      </w:r>
      <w:r>
        <w:rPr>
          <w:rFonts w:hint="eastAsia" w:ascii="黑体" w:hAnsi="黑体" w:eastAsia="黑体" w:cs="黑体"/>
          <w:sz w:val="32"/>
        </w:rPr>
        <w:t>交货及安装工期</w:t>
      </w:r>
    </w:p>
    <w:p w14:paraId="6416B3A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3.1工期：自本合同签订生效之日起15日历天内，乙方完成全部70条新轮胎供货、旧胎分拣调配、拆装、调试，全部工作在甲方指定地点完成并申请甲方验收。</w:t>
      </w:r>
    </w:p>
    <w:p w14:paraId="79BAEAC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3.2乙方完成全部工作后，向甲方提交书面验收申请，甲方收到申请后</w:t>
      </w:r>
      <w:r>
        <w:rPr>
          <w:rFonts w:hint="eastAsia"/>
          <w:sz w:val="32"/>
          <w:lang w:val="en-US" w:eastAsia="zh-CN"/>
        </w:rPr>
        <w:t>5个工作日</w:t>
      </w:r>
      <w:r>
        <w:rPr>
          <w:rFonts w:ascii="Times New Roman" w:hAnsi="Times New Roman" w:eastAsia="方正仿宋_GB2312"/>
          <w:sz w:val="32"/>
        </w:rPr>
        <w:t>组织现场验收。</w:t>
      </w:r>
    </w:p>
    <w:p w14:paraId="3793469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3.3合同履行期间，若查实乙方存在提供虚假材料等虚假响应情形，甲方有权单方解除本合同；若乙方履约能力不足无法完成项目，甲方有权发出书面整改通知，限期整改仍达不到要求的，甲方有权解除合同，乙方承担由此造成甲方全部损失。</w:t>
      </w:r>
    </w:p>
    <w:p w14:paraId="17BB5AB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第四条</w:t>
      </w:r>
      <w:r>
        <w:rPr>
          <w:rFonts w:hint="eastAsia" w:ascii="黑体" w:hAnsi="黑体" w:eastAsia="黑体" w:cs="黑体"/>
          <w:sz w:val="32"/>
          <w:lang w:val="en-US" w:eastAsia="zh-CN"/>
        </w:rPr>
        <w:t xml:space="preserve"> </w:t>
      </w:r>
      <w:r>
        <w:rPr>
          <w:rFonts w:hint="eastAsia" w:ascii="黑体" w:hAnsi="黑体" w:eastAsia="黑体" w:cs="黑体"/>
          <w:sz w:val="32"/>
        </w:rPr>
        <w:t>验收标准</w:t>
      </w:r>
    </w:p>
    <w:p w14:paraId="2C0A9C5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4.1货物验收标准：严格按照询价公告实质性要求执行：品牌朝阳，型号9.00R20</w:t>
      </w:r>
      <w:r>
        <w:rPr>
          <w:rFonts w:ascii="Times New Roman" w:hAnsi="Times New Roman" w:eastAsia="方正仿宋_GB2312"/>
          <w:sz w:val="32"/>
        </w:rPr>
        <w:noBreakHyphen/>
      </w:r>
      <w:r>
        <w:rPr>
          <w:rFonts w:ascii="Times New Roman" w:hAnsi="Times New Roman" w:eastAsia="方正仿宋_GB2312"/>
          <w:sz w:val="32"/>
        </w:rPr>
        <w:t>16（条形花纹）含内胎；原厂全新正品；提供产品合格证；轮胎生产日期不超过交货期3个月；数量70条。</w:t>
      </w:r>
    </w:p>
    <w:p w14:paraId="1719D6E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4.2安装验收标准：70条新胎全部安装前轮；筛选完好旧轮胎合理调配安装后轮；轮胎安装牢固，胎压调试到位，无漏气、破损等安装质量问题。</w:t>
      </w:r>
    </w:p>
    <w:p w14:paraId="3AFB0B9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4.3全部货物、安装调试完成，经甲方现场检验合格，签署安装验收记录。验收不合格的，乙方须在甲方指定时间内无条件更换、返工，直至验收合格，相关全部费用由乙方自行承担，工期不予顺延。</w:t>
      </w:r>
    </w:p>
    <w:p w14:paraId="71B8764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第五条</w:t>
      </w:r>
      <w:r>
        <w:rPr>
          <w:rFonts w:hint="eastAsia" w:ascii="黑体" w:hAnsi="黑体" w:eastAsia="黑体" w:cs="黑体"/>
          <w:sz w:val="32"/>
          <w:lang w:val="en-US" w:eastAsia="zh-CN"/>
        </w:rPr>
        <w:t xml:space="preserve"> </w:t>
      </w:r>
      <w:r>
        <w:rPr>
          <w:rFonts w:hint="eastAsia" w:ascii="黑体" w:hAnsi="黑体" w:eastAsia="黑体" w:cs="黑体"/>
          <w:sz w:val="32"/>
        </w:rPr>
        <w:t>货款支付方式</w:t>
      </w:r>
    </w:p>
    <w:p w14:paraId="19CC6D4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5.1全部轮胎调整、安装完成并经甲方验收合格后，乙方开具合法有效的全额发票给甲方。</w:t>
      </w:r>
    </w:p>
    <w:p w14:paraId="174A58D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sz w:val="32"/>
          <w:lang w:eastAsia="zh-CN"/>
        </w:rPr>
      </w:pPr>
      <w:r>
        <w:rPr>
          <w:rFonts w:ascii="Times New Roman" w:hAnsi="Times New Roman" w:eastAsia="方正仿宋_GB2312"/>
          <w:sz w:val="32"/>
        </w:rPr>
        <w:t>5.2甲方收到</w:t>
      </w:r>
      <w:r>
        <w:rPr>
          <w:rFonts w:hint="eastAsia"/>
          <w:sz w:val="32"/>
          <w:lang w:val="en-US" w:eastAsia="zh-CN"/>
        </w:rPr>
        <w:t>全额</w:t>
      </w:r>
      <w:r>
        <w:rPr>
          <w:rFonts w:ascii="Times New Roman" w:hAnsi="Times New Roman" w:eastAsia="方正仿宋_GB2312"/>
          <w:sz w:val="32"/>
        </w:rPr>
        <w:t>发票后</w:t>
      </w:r>
      <w:r>
        <w:rPr>
          <w:rFonts w:hint="eastAsia"/>
          <w:sz w:val="32"/>
          <w:lang w:eastAsia="zh-CN"/>
        </w:rPr>
        <w:t>，按学校财务流程，对公转账支付合同全额总价款。</w:t>
      </w:r>
    </w:p>
    <w:p w14:paraId="405E982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5.3甲方收到合格申请资料后按学校财务流程办理付款，付款方式为公对公银行转账。</w:t>
      </w:r>
    </w:p>
    <w:p w14:paraId="075D93F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第六条</w:t>
      </w:r>
      <w:r>
        <w:rPr>
          <w:rFonts w:hint="eastAsia" w:ascii="黑体" w:hAnsi="黑体" w:eastAsia="黑体" w:cs="黑体"/>
          <w:sz w:val="32"/>
          <w:lang w:val="en-US" w:eastAsia="zh-CN"/>
        </w:rPr>
        <w:t xml:space="preserve"> </w:t>
      </w:r>
      <w:r>
        <w:rPr>
          <w:rFonts w:hint="eastAsia" w:ascii="黑体" w:hAnsi="黑体" w:eastAsia="黑体" w:cs="黑体"/>
          <w:sz w:val="32"/>
        </w:rPr>
        <w:t>质量保证与售后服务</w:t>
      </w:r>
    </w:p>
    <w:p w14:paraId="020A471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6.1轮胎产品质保期为三年，自项目整体验收合格签字之日起计算。</w:t>
      </w:r>
    </w:p>
    <w:p w14:paraId="7267ED1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6.2质保期内，如发生产品质量问题，乙方在接到甲方故障通知后，须6小时内到达甲方项目现场完成维修或更换，因产品本身质量产生的一切费用全部由乙方承担。</w:t>
      </w:r>
    </w:p>
    <w:p w14:paraId="5FB3E9A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6.3因车辆使用不当、人为损坏、外力撞击等人为因素造成轮胎损坏，不属于免费保修范围，乙方可提供维修更换服务，相关费用由甲方承担。</w:t>
      </w:r>
    </w:p>
    <w:p w14:paraId="1911600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6.4乙方应向甲方提供正式《售后服务承诺函》，作为本合同附件，与本合同具备同等法律效力。</w:t>
      </w:r>
    </w:p>
    <w:p w14:paraId="6893433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第七条</w:t>
      </w:r>
      <w:r>
        <w:rPr>
          <w:rFonts w:hint="eastAsia" w:ascii="黑体" w:hAnsi="黑体" w:eastAsia="黑体" w:cs="黑体"/>
          <w:sz w:val="32"/>
          <w:lang w:val="en-US" w:eastAsia="zh-CN"/>
        </w:rPr>
        <w:t xml:space="preserve"> </w:t>
      </w:r>
      <w:r>
        <w:rPr>
          <w:rFonts w:hint="eastAsia" w:ascii="黑体" w:hAnsi="黑体" w:eastAsia="黑体" w:cs="黑体"/>
          <w:sz w:val="32"/>
        </w:rPr>
        <w:t>双方权利义务</w:t>
      </w:r>
    </w:p>
    <w:p w14:paraId="39BAE55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default" w:ascii="Times New Roman" w:hAnsi="Times New Roman" w:eastAsia="方正仿宋_GB2312"/>
          <w:sz w:val="32"/>
        </w:rPr>
        <w:t>7.1</w:t>
      </w:r>
      <w:r>
        <w:rPr>
          <w:rFonts w:ascii="Times New Roman" w:hAnsi="Times New Roman" w:eastAsia="方正仿宋_GB2312"/>
          <w:sz w:val="32"/>
        </w:rPr>
        <w:t>甲方权利义务</w:t>
      </w:r>
    </w:p>
    <w:p w14:paraId="64CAD9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提供项目实施场地，协调校内车辆，为乙方现场施工提供必要合理配合；</w:t>
      </w:r>
    </w:p>
    <w:p w14:paraId="47BF09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（2）按合同约定组织项目验收，并按财务流程按期支付合同款项；</w:t>
      </w:r>
    </w:p>
    <w:p w14:paraId="1B068E0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（3）对乙方供货、安装全过程进行监督，发现不符合采购及合同约定的，有权要求乙方整改、更换。</w:t>
      </w:r>
    </w:p>
    <w:p w14:paraId="3D55189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default" w:ascii="Times New Roman" w:hAnsi="Times New Roman" w:eastAsia="方正仿宋_GB2312"/>
          <w:sz w:val="32"/>
        </w:rPr>
        <w:t>7.2</w:t>
      </w:r>
      <w:r>
        <w:rPr>
          <w:rFonts w:ascii="Times New Roman" w:hAnsi="Times New Roman" w:eastAsia="方正仿宋_GB2312"/>
          <w:sz w:val="32"/>
        </w:rPr>
        <w:t>乙方权利义务</w:t>
      </w:r>
    </w:p>
    <w:p w14:paraId="61C322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严格按照询价公告、响应文件及本合同约定提供原厂全新朝阳轮胎，按期完成供货、拆装、调试；</w:t>
      </w:r>
    </w:p>
    <w:p w14:paraId="464364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（2）施工过程做好安全防护，全部施工安全责任由乙方承担，如发生人身、财产损害，全部赔偿责任由乙方承担；</w:t>
      </w:r>
    </w:p>
    <w:p w14:paraId="1DCDE8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（3）妥善保管施工场地，文明施工；</w:t>
      </w:r>
    </w:p>
    <w:p w14:paraId="3C612D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（4）提供完整合格证等资料，履行质保售后义务。</w:t>
      </w:r>
    </w:p>
    <w:p w14:paraId="39E1D88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w:t>
      </w:r>
      <w:r>
        <w:rPr>
          <w:rFonts w:hint="eastAsia" w:ascii="黑体" w:hAnsi="黑体" w:eastAsia="黑体" w:cs="黑体"/>
          <w:sz w:val="32"/>
          <w:lang w:val="en-US" w:eastAsia="zh-CN"/>
        </w:rPr>
        <w:t>八</w:t>
      </w:r>
      <w:r>
        <w:rPr>
          <w:rFonts w:hint="eastAsia" w:ascii="黑体" w:hAnsi="黑体" w:eastAsia="黑体" w:cs="黑体"/>
          <w:sz w:val="32"/>
        </w:rPr>
        <w:t>条</w:t>
      </w:r>
      <w:r>
        <w:rPr>
          <w:rFonts w:hint="eastAsia" w:ascii="黑体" w:hAnsi="黑体" w:eastAsia="黑体" w:cs="黑体"/>
          <w:sz w:val="32"/>
          <w:lang w:val="en-US" w:eastAsia="zh-CN"/>
        </w:rPr>
        <w:t xml:space="preserve"> </w:t>
      </w:r>
      <w:r>
        <w:rPr>
          <w:rFonts w:hint="eastAsia" w:ascii="黑体" w:hAnsi="黑体" w:eastAsia="黑体" w:cs="黑体"/>
          <w:sz w:val="32"/>
        </w:rPr>
        <w:t>违约责任</w:t>
      </w:r>
    </w:p>
    <w:p w14:paraId="78DBFB5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eastAsia"/>
          <w:sz w:val="32"/>
          <w:lang w:val="en-US" w:eastAsia="zh-CN"/>
        </w:rPr>
        <w:t>8</w:t>
      </w:r>
      <w:r>
        <w:rPr>
          <w:rFonts w:ascii="Times New Roman" w:hAnsi="Times New Roman" w:eastAsia="方正仿宋_GB2312"/>
          <w:sz w:val="32"/>
        </w:rPr>
        <w:t>.1乙方逾期完成供货安装的，每逾期一日，按合同总价款万分之三向甲方支付违约金；违约金累计总额不超过合同总价款的10%；逾期超过7日，甲方有权解除合同，乙方应当赔偿甲方全部损失。</w:t>
      </w:r>
    </w:p>
    <w:p w14:paraId="182899A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eastAsia"/>
          <w:sz w:val="32"/>
          <w:lang w:val="en-US" w:eastAsia="zh-CN"/>
        </w:rPr>
        <w:t>8</w:t>
      </w:r>
      <w:r>
        <w:rPr>
          <w:rFonts w:ascii="Times New Roman" w:hAnsi="Times New Roman" w:eastAsia="方正仿宋_GB2312"/>
          <w:sz w:val="32"/>
        </w:rPr>
        <w:t>.2乙方提供轮胎为翻新、非全新、非原厂正品、品牌型号参数不符合要求，甲方有权拒收、要求全部更换，或者直接解除合同，乙方退还甲方已支付全部款项，并赔偿甲方损失。</w:t>
      </w:r>
    </w:p>
    <w:p w14:paraId="70FA25A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eastAsia"/>
          <w:sz w:val="32"/>
          <w:lang w:val="en-US" w:eastAsia="zh-CN"/>
        </w:rPr>
        <w:t>8</w:t>
      </w:r>
      <w:r>
        <w:rPr>
          <w:rFonts w:ascii="Times New Roman" w:hAnsi="Times New Roman" w:eastAsia="方正仿宋_GB2312"/>
          <w:sz w:val="32"/>
        </w:rPr>
        <w:t>.3质保期内乙方未按约定6小时到场处理质量故障，每发生一次，乙方向甲方支付违约金500元；该部分违约金累计总额不超过合同总价款的10%；造成甲方教学训练损失的另行赔偿。</w:t>
      </w:r>
    </w:p>
    <w:p w14:paraId="721E2EA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hint="eastAsia"/>
          <w:sz w:val="32"/>
          <w:lang w:val="en-US" w:eastAsia="zh-CN"/>
        </w:rPr>
        <w:t>8</w:t>
      </w:r>
      <w:r>
        <w:rPr>
          <w:rFonts w:ascii="Times New Roman" w:hAnsi="Times New Roman" w:eastAsia="方正仿宋_GB2312"/>
          <w:sz w:val="32"/>
        </w:rPr>
        <w:t>.4甲方无正当理由逾期付款的，按国家相关规定承担逾期付款责任。</w:t>
      </w:r>
    </w:p>
    <w:p w14:paraId="1143AAD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w:t>
      </w:r>
      <w:r>
        <w:rPr>
          <w:rFonts w:hint="eastAsia" w:ascii="黑体" w:hAnsi="黑体" w:eastAsia="黑体" w:cs="黑体"/>
          <w:sz w:val="32"/>
          <w:lang w:val="en-US" w:eastAsia="zh-CN"/>
        </w:rPr>
        <w:t>九</w:t>
      </w:r>
      <w:r>
        <w:rPr>
          <w:rFonts w:hint="eastAsia" w:ascii="黑体" w:hAnsi="黑体" w:eastAsia="黑体" w:cs="黑体"/>
          <w:sz w:val="32"/>
        </w:rPr>
        <w:t>条</w:t>
      </w:r>
      <w:r>
        <w:rPr>
          <w:rFonts w:hint="eastAsia" w:ascii="黑体" w:hAnsi="黑体" w:eastAsia="黑体" w:cs="黑体"/>
          <w:sz w:val="32"/>
          <w:lang w:val="en-US" w:eastAsia="zh-CN"/>
        </w:rPr>
        <w:t xml:space="preserve"> </w:t>
      </w:r>
      <w:r>
        <w:rPr>
          <w:rFonts w:hint="eastAsia" w:ascii="黑体" w:hAnsi="黑体" w:eastAsia="黑体" w:cs="黑体"/>
          <w:sz w:val="32"/>
        </w:rPr>
        <w:t>不可抗力</w:t>
      </w:r>
    </w:p>
    <w:p w14:paraId="3448CBD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因地震、洪水等不能预见、不能避免的不可抗力造成本合同无法履行，遭遇不可抗力一方应及时通知对方，并提供有效证明，双方根据实际情况协商工期顺延或解除合同，互不承担违约责任。</w:t>
      </w:r>
    </w:p>
    <w:p w14:paraId="322A2F7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第十条</w:t>
      </w:r>
      <w:r>
        <w:rPr>
          <w:rFonts w:hint="eastAsia" w:ascii="黑体" w:hAnsi="黑体" w:eastAsia="黑体" w:cs="黑体"/>
          <w:sz w:val="32"/>
          <w:lang w:val="en-US" w:eastAsia="zh-CN"/>
        </w:rPr>
        <w:t xml:space="preserve"> </w:t>
      </w:r>
      <w:r>
        <w:rPr>
          <w:rFonts w:hint="eastAsia" w:ascii="黑体" w:hAnsi="黑体" w:eastAsia="黑体" w:cs="黑体"/>
          <w:sz w:val="32"/>
        </w:rPr>
        <w:t>争议解决</w:t>
      </w:r>
    </w:p>
    <w:p w14:paraId="7B93B09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本合同履行发生争议，双方优先友好协商；协商不成，向项目所在地（仪征市）人民法院提起诉讼。</w:t>
      </w:r>
    </w:p>
    <w:p w14:paraId="1D59FD6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第十</w:t>
      </w:r>
      <w:r>
        <w:rPr>
          <w:rFonts w:hint="eastAsia" w:ascii="黑体" w:hAnsi="黑体" w:eastAsia="黑体" w:cs="黑体"/>
          <w:sz w:val="32"/>
          <w:lang w:val="en-US" w:eastAsia="zh-CN"/>
        </w:rPr>
        <w:t>一</w:t>
      </w:r>
      <w:r>
        <w:rPr>
          <w:rFonts w:hint="eastAsia" w:ascii="黑体" w:hAnsi="黑体" w:eastAsia="黑体" w:cs="黑体"/>
          <w:sz w:val="32"/>
        </w:rPr>
        <w:t>条</w:t>
      </w:r>
      <w:r>
        <w:rPr>
          <w:rFonts w:hint="eastAsia" w:ascii="黑体" w:hAnsi="黑体" w:eastAsia="黑体" w:cs="黑体"/>
          <w:sz w:val="32"/>
          <w:lang w:val="en-US" w:eastAsia="zh-CN"/>
        </w:rPr>
        <w:t xml:space="preserve"> </w:t>
      </w:r>
      <w:r>
        <w:rPr>
          <w:rFonts w:hint="eastAsia" w:ascii="黑体" w:hAnsi="黑体" w:eastAsia="黑体" w:cs="黑体"/>
          <w:sz w:val="32"/>
        </w:rPr>
        <w:t>其他约定</w:t>
      </w:r>
    </w:p>
    <w:p w14:paraId="69E2619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w:t>
      </w:r>
      <w:r>
        <w:rPr>
          <w:rFonts w:hint="eastAsia"/>
          <w:sz w:val="32"/>
          <w:lang w:val="en-US" w:eastAsia="zh-CN"/>
        </w:rPr>
        <w:t>1</w:t>
      </w:r>
      <w:r>
        <w:rPr>
          <w:rFonts w:ascii="Times New Roman" w:hAnsi="Times New Roman" w:eastAsia="方正仿宋_GB2312"/>
          <w:sz w:val="32"/>
        </w:rPr>
        <w:t>.1本合同附件为本合同不可分割部分，附件包括：</w:t>
      </w:r>
      <w:r>
        <w:rPr>
          <w:rFonts w:hint="eastAsia"/>
          <w:sz w:val="32"/>
          <w:lang w:val="en-US" w:eastAsia="zh-CN"/>
        </w:rPr>
        <w:t>询价</w:t>
      </w:r>
      <w:r>
        <w:rPr>
          <w:rFonts w:ascii="Times New Roman" w:hAnsi="Times New Roman" w:eastAsia="方正仿宋_GB2312"/>
          <w:sz w:val="32"/>
        </w:rPr>
        <w:t>文件、乙方投标响应文件、售后服务承诺函、验收记录。</w:t>
      </w:r>
    </w:p>
    <w:p w14:paraId="5CD4A84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w:t>
      </w:r>
      <w:r>
        <w:rPr>
          <w:rFonts w:hint="eastAsia"/>
          <w:sz w:val="32"/>
          <w:lang w:val="en-US" w:eastAsia="zh-CN"/>
        </w:rPr>
        <w:t>1</w:t>
      </w:r>
      <w:r>
        <w:rPr>
          <w:rFonts w:ascii="Times New Roman" w:hAnsi="Times New Roman" w:eastAsia="方正仿宋_GB2312"/>
          <w:sz w:val="32"/>
        </w:rPr>
        <w:t>.2本项目不接受联合体，乙方不得转包、违法分包本项目，一经发现甲方有权解除合同。</w:t>
      </w:r>
    </w:p>
    <w:p w14:paraId="76BB52B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w:t>
      </w:r>
      <w:r>
        <w:rPr>
          <w:rFonts w:hint="eastAsia"/>
          <w:sz w:val="32"/>
          <w:lang w:val="en-US" w:eastAsia="zh-CN"/>
        </w:rPr>
        <w:t>1</w:t>
      </w:r>
      <w:r>
        <w:rPr>
          <w:rFonts w:ascii="Times New Roman" w:hAnsi="Times New Roman" w:eastAsia="方正仿宋_GB2312"/>
          <w:sz w:val="32"/>
        </w:rPr>
        <w:t>.3本合同未尽事宜，双方可签订书面补充协议，补充协议与本合同具有同等法律效力。</w:t>
      </w:r>
    </w:p>
    <w:p w14:paraId="7E27329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w:t>
      </w:r>
      <w:r>
        <w:rPr>
          <w:rFonts w:hint="eastAsia"/>
          <w:sz w:val="32"/>
          <w:lang w:val="en-US" w:eastAsia="zh-CN"/>
        </w:rPr>
        <w:t>1</w:t>
      </w:r>
      <w:r>
        <w:rPr>
          <w:rFonts w:ascii="Times New Roman" w:hAnsi="Times New Roman" w:eastAsia="方正仿宋_GB2312"/>
          <w:sz w:val="32"/>
        </w:rPr>
        <w:t>.4本合同一式肆份，甲方执叁份，乙方执壹份，自双方签字盖章之日起生效。</w:t>
      </w:r>
    </w:p>
    <w:p w14:paraId="59D9929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（以下无正文）</w:t>
      </w:r>
    </w:p>
    <w:p w14:paraId="7ADE59C5">
      <w:pPr>
        <w:pStyle w:val="2"/>
        <w:rPr>
          <w:rFonts w:ascii="Times New Roman" w:hAnsi="Times New Roman" w:eastAsia="方正仿宋_GB2312"/>
          <w:sz w:val="32"/>
        </w:rPr>
      </w:pPr>
    </w:p>
    <w:p w14:paraId="68B5DFD2">
      <w:pPr>
        <w:pStyle w:val="3"/>
      </w:pPr>
    </w:p>
    <w:tbl>
      <w:tblPr>
        <w:tblStyle w:val="21"/>
        <w:tblW w:w="0" w:type="auto"/>
        <w:tblInd w:w="-1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66"/>
        <w:gridCol w:w="3994"/>
      </w:tblGrid>
      <w:tr w14:paraId="7F9CA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66" w:type="dxa"/>
            <w:tcBorders>
              <w:tl2br w:val="nil"/>
              <w:tr2bl w:val="nil"/>
            </w:tcBorders>
            <w:vAlign w:val="top"/>
          </w:tcPr>
          <w:p w14:paraId="3C21E585">
            <w:pPr>
              <w:pStyle w:val="2"/>
              <w:ind w:left="0" w:leftChars="0" w:firstLine="0" w:firstLineChars="0"/>
              <w:rPr>
                <w:rFonts w:hint="eastAsia" w:ascii="楷体" w:hAnsi="楷体" w:eastAsia="楷体" w:cs="楷体"/>
                <w:sz w:val="28"/>
                <w:szCs w:val="28"/>
                <w:vertAlign w:val="baseline"/>
              </w:rPr>
            </w:pPr>
            <w:r>
              <w:rPr>
                <w:rFonts w:hint="eastAsia" w:ascii="楷体" w:hAnsi="楷体" w:eastAsia="楷体" w:cs="楷体"/>
                <w:sz w:val="28"/>
                <w:szCs w:val="28"/>
              </w:rPr>
              <w:t>甲方（盖章）：江苏汽车技师学院</w:t>
            </w:r>
          </w:p>
        </w:tc>
        <w:tc>
          <w:tcPr>
            <w:tcW w:w="3994" w:type="dxa"/>
            <w:tcBorders>
              <w:tl2br w:val="nil"/>
              <w:tr2bl w:val="nil"/>
            </w:tcBorders>
            <w:vAlign w:val="top"/>
          </w:tcPr>
          <w:p w14:paraId="0B8117CC">
            <w:pPr>
              <w:pStyle w:val="2"/>
              <w:ind w:left="0" w:leftChars="0" w:firstLine="0" w:firstLineChars="0"/>
              <w:rPr>
                <w:rFonts w:hint="eastAsia" w:ascii="楷体" w:hAnsi="楷体" w:eastAsia="楷体" w:cs="楷体"/>
                <w:sz w:val="28"/>
                <w:szCs w:val="28"/>
                <w:vertAlign w:val="baseline"/>
                <w:lang w:val="en-US" w:eastAsia="zh-CN"/>
              </w:rPr>
            </w:pPr>
            <w:r>
              <w:rPr>
                <w:rFonts w:hint="eastAsia" w:ascii="楷体" w:hAnsi="楷体" w:eastAsia="楷体" w:cs="楷体"/>
                <w:sz w:val="28"/>
                <w:szCs w:val="28"/>
                <w:vertAlign w:val="baseline"/>
                <w:lang w:val="en-US" w:eastAsia="zh-CN"/>
              </w:rPr>
              <w:t>乙方</w:t>
            </w:r>
            <w:r>
              <w:rPr>
                <w:rFonts w:hint="eastAsia" w:ascii="楷体" w:hAnsi="楷体" w:eastAsia="楷体" w:cs="楷体"/>
                <w:sz w:val="28"/>
                <w:szCs w:val="28"/>
              </w:rPr>
              <w:t>（盖章）</w:t>
            </w:r>
            <w:r>
              <w:rPr>
                <w:rFonts w:hint="eastAsia" w:ascii="楷体" w:hAnsi="楷体" w:eastAsia="楷体" w:cs="楷体"/>
                <w:sz w:val="28"/>
                <w:szCs w:val="28"/>
                <w:lang w:eastAsia="zh-CN"/>
              </w:rPr>
              <w:t>：</w:t>
            </w:r>
          </w:p>
        </w:tc>
      </w:tr>
      <w:tr w14:paraId="2EC14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66" w:type="dxa"/>
            <w:tcBorders>
              <w:tl2br w:val="nil"/>
              <w:tr2bl w:val="nil"/>
            </w:tcBorders>
            <w:vAlign w:val="top"/>
          </w:tcPr>
          <w:p w14:paraId="09446087">
            <w:pPr>
              <w:pStyle w:val="2"/>
              <w:ind w:left="0" w:leftChars="0" w:firstLine="0" w:firstLineChars="0"/>
              <w:rPr>
                <w:rFonts w:hint="eastAsia" w:ascii="楷体" w:hAnsi="楷体" w:eastAsia="楷体" w:cs="楷体"/>
                <w:sz w:val="28"/>
                <w:szCs w:val="28"/>
                <w:vertAlign w:val="baseline"/>
              </w:rPr>
            </w:pPr>
            <w:r>
              <w:rPr>
                <w:rFonts w:hint="eastAsia" w:ascii="楷体" w:hAnsi="楷体" w:eastAsia="楷体" w:cs="楷体"/>
                <w:sz w:val="28"/>
                <w:szCs w:val="28"/>
              </w:rPr>
              <w:t>法定代表人/授权代表签字：</w:t>
            </w:r>
          </w:p>
        </w:tc>
        <w:tc>
          <w:tcPr>
            <w:tcW w:w="3994" w:type="dxa"/>
            <w:tcBorders>
              <w:tl2br w:val="nil"/>
              <w:tr2bl w:val="nil"/>
            </w:tcBorders>
            <w:vAlign w:val="top"/>
          </w:tcPr>
          <w:p w14:paraId="47899540">
            <w:pPr>
              <w:pStyle w:val="2"/>
              <w:ind w:left="0" w:leftChars="0" w:firstLine="0" w:firstLineChars="0"/>
              <w:rPr>
                <w:rFonts w:hint="eastAsia" w:ascii="楷体" w:hAnsi="楷体" w:eastAsia="楷体" w:cs="楷体"/>
                <w:sz w:val="28"/>
                <w:szCs w:val="28"/>
                <w:vertAlign w:val="baseline"/>
              </w:rPr>
            </w:pPr>
            <w:r>
              <w:rPr>
                <w:rFonts w:hint="eastAsia" w:ascii="楷体" w:hAnsi="楷体" w:eastAsia="楷体" w:cs="楷体"/>
                <w:sz w:val="28"/>
                <w:szCs w:val="28"/>
              </w:rPr>
              <w:t>法定代表人/授权代表签字：</w:t>
            </w:r>
          </w:p>
        </w:tc>
      </w:tr>
      <w:tr w14:paraId="4C3B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66" w:type="dxa"/>
            <w:tcBorders>
              <w:tl2br w:val="nil"/>
              <w:tr2bl w:val="nil"/>
            </w:tcBorders>
            <w:vAlign w:val="top"/>
          </w:tcPr>
          <w:p w14:paraId="245B30A2">
            <w:pPr>
              <w:pStyle w:val="2"/>
              <w:rPr>
                <w:rFonts w:hint="eastAsia" w:ascii="楷体" w:hAnsi="楷体" w:eastAsia="楷体" w:cs="楷体"/>
                <w:sz w:val="28"/>
                <w:szCs w:val="28"/>
                <w:vertAlign w:val="baseline"/>
              </w:rPr>
            </w:pPr>
          </w:p>
        </w:tc>
        <w:tc>
          <w:tcPr>
            <w:tcW w:w="3994" w:type="dxa"/>
            <w:tcBorders>
              <w:tl2br w:val="nil"/>
              <w:tr2bl w:val="nil"/>
            </w:tcBorders>
            <w:vAlign w:val="top"/>
          </w:tcPr>
          <w:p w14:paraId="5E38540F">
            <w:pPr>
              <w:pStyle w:val="2"/>
              <w:ind w:left="0" w:leftChars="0" w:firstLine="0" w:firstLineChars="0"/>
              <w:rPr>
                <w:rFonts w:hint="eastAsia" w:ascii="楷体" w:hAnsi="楷体" w:eastAsia="楷体" w:cs="楷体"/>
                <w:sz w:val="28"/>
                <w:szCs w:val="28"/>
                <w:vertAlign w:val="baseline"/>
              </w:rPr>
            </w:pPr>
          </w:p>
        </w:tc>
      </w:tr>
      <w:tr w14:paraId="4327B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66" w:type="dxa"/>
            <w:tcBorders>
              <w:tl2br w:val="nil"/>
              <w:tr2bl w:val="nil"/>
            </w:tcBorders>
            <w:vAlign w:val="top"/>
          </w:tcPr>
          <w:p w14:paraId="07FAA903">
            <w:pPr>
              <w:pStyle w:val="2"/>
              <w:ind w:left="0" w:leftChars="0" w:firstLine="0" w:firstLineChars="0"/>
              <w:rPr>
                <w:rFonts w:hint="eastAsia" w:ascii="楷体" w:hAnsi="楷体" w:eastAsia="楷体" w:cs="楷体"/>
                <w:sz w:val="28"/>
                <w:szCs w:val="28"/>
                <w:vertAlign w:val="baseline"/>
                <w:lang w:val="en-US" w:eastAsia="zh-CN"/>
              </w:rPr>
            </w:pPr>
            <w:r>
              <w:rPr>
                <w:rFonts w:hint="eastAsia" w:ascii="楷体" w:hAnsi="楷体" w:eastAsia="楷体" w:cs="楷体"/>
                <w:sz w:val="28"/>
                <w:szCs w:val="28"/>
                <w:vertAlign w:val="baseline"/>
                <w:lang w:val="en-US" w:eastAsia="zh-CN"/>
              </w:rPr>
              <w:t>日期：</w:t>
            </w:r>
          </w:p>
        </w:tc>
        <w:tc>
          <w:tcPr>
            <w:tcW w:w="3994" w:type="dxa"/>
            <w:tcBorders>
              <w:tl2br w:val="nil"/>
              <w:tr2bl w:val="nil"/>
            </w:tcBorders>
            <w:vAlign w:val="top"/>
          </w:tcPr>
          <w:p w14:paraId="7A08D72E">
            <w:pPr>
              <w:pStyle w:val="2"/>
              <w:ind w:left="0" w:leftChars="0" w:firstLine="0" w:firstLineChars="0"/>
              <w:rPr>
                <w:rFonts w:hint="eastAsia" w:ascii="楷体" w:hAnsi="楷体" w:eastAsia="楷体" w:cs="楷体"/>
                <w:sz w:val="28"/>
                <w:szCs w:val="28"/>
                <w:vertAlign w:val="baseline"/>
              </w:rPr>
            </w:pPr>
            <w:r>
              <w:rPr>
                <w:rFonts w:hint="eastAsia" w:ascii="楷体" w:hAnsi="楷体" w:eastAsia="楷体" w:cs="楷体"/>
                <w:sz w:val="28"/>
                <w:szCs w:val="28"/>
                <w:vertAlign w:val="baseline"/>
                <w:lang w:val="en-US" w:eastAsia="zh-CN"/>
              </w:rPr>
              <w:t>日期：</w:t>
            </w:r>
          </w:p>
        </w:tc>
      </w:tr>
    </w:tbl>
    <w:p w14:paraId="0533ECD2">
      <w:pPr>
        <w:pStyle w:val="2"/>
      </w:pPr>
    </w:p>
    <w:p w14:paraId="7FCD0491">
      <w:r>
        <w:rPr>
          <w:rFonts w:ascii="Times New Roman" w:hAnsi="Times New Roman" w:eastAsia="方正仿宋_GB2312"/>
          <w:sz w:val="32"/>
        </w:rPr>
        <w:br w:type="page"/>
      </w:r>
    </w:p>
    <w:p w14:paraId="407DB15D">
      <w:pPr>
        <w:pStyle w:val="4"/>
        <w:bidi w:val="0"/>
        <w:rPr>
          <w:rFonts w:hint="eastAsia"/>
        </w:rPr>
      </w:pPr>
      <w:bookmarkStart w:id="3" w:name="_Toc11676"/>
      <w:r>
        <w:rPr>
          <w:rFonts w:hint="eastAsia"/>
        </w:rPr>
        <w:t>第四章</w:t>
      </w:r>
      <w:r>
        <w:rPr>
          <w:rFonts w:hint="eastAsia"/>
          <w:lang w:val="en-US" w:eastAsia="zh-CN"/>
        </w:rPr>
        <w:t xml:space="preserve"> </w:t>
      </w:r>
      <w:r>
        <w:rPr>
          <w:rFonts w:hint="eastAsia"/>
        </w:rPr>
        <w:t>项目需求</w:t>
      </w:r>
      <w:bookmarkEnd w:id="3"/>
    </w:p>
    <w:p w14:paraId="2DA0391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本章所有要求均为实质性响应条件，如有任一要求不满足，将作无效响应文件处理。</w:t>
      </w:r>
    </w:p>
    <w:p w14:paraId="55EAC1D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一、项目概况</w:t>
      </w:r>
    </w:p>
    <w:p w14:paraId="236E063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1.实施地点：扬州市仪征市月塘镇石柱山路18号江苏汽车技师学院仪征校区，服务对象为学院35辆大货车教练教学车辆。</w:t>
      </w:r>
    </w:p>
    <w:p w14:paraId="4FDAAA3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2.项目内容：完成70条朝阳品牌大货车橡胶轮胎（含内胎）供货、旧轮胎筛选调配、拆装、调试全部工作；本项目为交钥匙工程。</w:t>
      </w:r>
    </w:p>
    <w:p w14:paraId="0565287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3.货物参数：轮胎型号9.00R20</w:t>
      </w:r>
      <w:r>
        <w:rPr>
          <w:rFonts w:ascii="Times New Roman" w:hAnsi="Times New Roman" w:eastAsia="方正仿宋_GB2312"/>
          <w:sz w:val="32"/>
        </w:rPr>
        <w:noBreakHyphen/>
      </w:r>
      <w:r>
        <w:rPr>
          <w:rFonts w:ascii="Times New Roman" w:hAnsi="Times New Roman" w:eastAsia="方正仿宋_GB2312"/>
          <w:sz w:val="32"/>
        </w:rPr>
        <w:t>16（条形花纹），品牌为朝阳，数量70条（每条含配套内胎）；单条限制单价1300元，项目总预算91000元；单条报价超限或者总报价超过91000元，均判定无效响应。</w:t>
      </w:r>
    </w:p>
    <w:p w14:paraId="56FFA36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4.货物质量要求：所供轮胎必须为朝阳原厂正品全新轮胎，严禁翻新、返修、二手轮胎；轮胎安装前向校方提供商品合格证；供货到场轮胎生产日期距离实际安装日期不得超过3个月。</w:t>
      </w:r>
    </w:p>
    <w:p w14:paraId="7866F52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安装调配要求：从现有35辆大货车教练车旧轮胎中挑选、调配工况完好的旧轮胎安装至车辆后轮；本次采购的70条全新轮胎全部安装至车辆前轮；轮胎安装牢固，胎压调试到位，无漏气、鼓包、安装错位等质量缺陷。拆卸更换下来全部旧轮胎所有权归江苏汽车技师学院所有，校方统一处置。</w:t>
      </w:r>
    </w:p>
    <w:p w14:paraId="29A9C55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工期要求：自合同签订生效之日起15日历天内，完成全部货物供货、旧胎分拣调配、拆装调试，完成现场验收。合同履行期间，若查实供应商存在提供虚假材料等虚假响应情形，校方有权直接解除合同；若乙方履约能力不足无法完成项目，甲方有权发出书面整改通知，限期整改仍达不到要求的，甲方有权解除合同，并追究乙方相应违约责任。</w:t>
      </w:r>
    </w:p>
    <w:p w14:paraId="3C8E298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7.质保服务：轮胎产品质保期三年，自项目整体验收合格之日起计算。质保期内因轮胎本身产品质量引发故障，供应商接到甲方通知后6小时内抵达项目现场完成维修或免费更换，由此产生材料费、工时费、交通费全部由供应商承担；人为使用不当、撞击、碾压等外力造成轮胎损坏不属于免费保修范围，供应商可提供有偿维修更换服务。</w:t>
      </w:r>
    </w:p>
    <w:p w14:paraId="0E685A7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8.责任划分：供应商承担轮胎采购、运输、装卸、拆装、调试、售后等全部成本，供货、安装、售后过程中发生人身伤害、财产损毁全部责任由供应商承担；校方负责提供施工场地、校内车辆协调，负责项目验收监督。</w:t>
      </w:r>
    </w:p>
    <w:p w14:paraId="264284B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9.服务规范：供应商建立项目施工及售后服务管理制度，施工人员遵守校园安全管理规定，文明施工；积极配合校方现场抽检、项目验收，完整提交合格证等全部资料。</w:t>
      </w:r>
    </w:p>
    <w:p w14:paraId="53FB2CF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二、报价包含范围</w:t>
      </w:r>
    </w:p>
    <w:p w14:paraId="5B14A71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项目为交钥匙工程，供应商报价应包含：轮胎本体、配套内胎、运输交通费、装卸费、拆装工时费、旧轮胎分拣调配作业费、税金、三年质保售后服务费、风险费等完成本项目全部工作的一切费用，采购人不再支付合同外任何其他费用。本合同总价固定，市场价格波动风险全部由供应商承担。</w:t>
      </w:r>
    </w:p>
    <w:p w14:paraId="43B2B5A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三、验收标准</w:t>
      </w:r>
    </w:p>
    <w:p w14:paraId="47D8645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1.货物验收：品牌、型号、花纹、数量完全符合采购要求；原厂全新正品；提供产品合格证；轮胎生产日期不超过交货安装3个月。</w:t>
      </w:r>
    </w:p>
    <w:p w14:paraId="2ABDE2F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2.安装验收：70条新轮胎全部安装前轮；筛选合格旧轮胎调配安装后轮；胎压调试合格，无漏气，轮胎装配到位。</w:t>
      </w:r>
    </w:p>
    <w:p w14:paraId="224262D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3.资料验收：供货合格证、售后服务承诺函齐全。</w:t>
      </w:r>
    </w:p>
    <w:p w14:paraId="38A0B5F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4.验收不合格，供应商必须无条件返工或者更换全新产品，直至验收合格，全部费用由乙方自行承担，工期不予顺延。</w:t>
      </w:r>
    </w:p>
    <w:p w14:paraId="16A051B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lang w:val="en-US" w:eastAsia="zh-CN"/>
        </w:rPr>
        <w:t>四</w:t>
      </w:r>
      <w:r>
        <w:rPr>
          <w:rFonts w:hint="eastAsia" w:ascii="黑体" w:hAnsi="黑体" w:eastAsia="黑体" w:cs="黑体"/>
          <w:sz w:val="32"/>
        </w:rPr>
        <w:t>、付款要求</w:t>
      </w:r>
    </w:p>
    <w:p w14:paraId="0EBBC94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轮胎全部调整、安装合格，经甲方验收合格，乙方出具全额合法发票后，甲方一次性支付合同全额货款。</w:t>
      </w:r>
    </w:p>
    <w:p w14:paraId="74BE0F9F">
      <w:pPr>
        <w:rPr>
          <w:rFonts w:ascii="Times New Roman" w:hAnsi="Times New Roman" w:eastAsia="方正仿宋_GB2312"/>
          <w:sz w:val="32"/>
        </w:rPr>
      </w:pPr>
      <w:r>
        <w:rPr>
          <w:rFonts w:ascii="Times New Roman" w:hAnsi="Times New Roman" w:eastAsia="方正仿宋_GB2312"/>
          <w:sz w:val="32"/>
        </w:rPr>
        <w:br w:type="page"/>
      </w:r>
    </w:p>
    <w:p w14:paraId="2BF2F061">
      <w:pPr>
        <w:pStyle w:val="4"/>
        <w:bidi w:val="0"/>
        <w:rPr>
          <w:rFonts w:hint="eastAsia"/>
        </w:rPr>
      </w:pPr>
      <w:bookmarkStart w:id="4" w:name="_Toc8161"/>
      <w:r>
        <w:rPr>
          <w:rFonts w:hint="eastAsia"/>
        </w:rPr>
        <w:t>第五章</w:t>
      </w:r>
      <w:r>
        <w:rPr>
          <w:rFonts w:hint="eastAsia"/>
          <w:lang w:val="en-US" w:eastAsia="zh-CN"/>
        </w:rPr>
        <w:t xml:space="preserve"> </w:t>
      </w:r>
      <w:r>
        <w:rPr>
          <w:rFonts w:hint="eastAsia"/>
        </w:rPr>
        <w:t>询价响应文件格式</w:t>
      </w:r>
      <w:bookmarkEnd w:id="4"/>
    </w:p>
    <w:p w14:paraId="45A536ED">
      <w:pPr>
        <w:pStyle w:val="4"/>
        <w:bidi w:val="0"/>
      </w:pPr>
    </w:p>
    <w:p w14:paraId="32C9933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682B099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2A4B42C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6B15D83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3EAD674D">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询价响应文件</w:t>
      </w:r>
    </w:p>
    <w:p w14:paraId="58E5C48A">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（正本）</w:t>
      </w:r>
    </w:p>
    <w:p w14:paraId="3822F819">
      <w:pPr>
        <w:pStyle w:val="2"/>
        <w:rPr>
          <w:rFonts w:hint="eastAsia" w:ascii="方正小标宋简体" w:hAnsi="方正小标宋简体" w:eastAsia="方正小标宋简体" w:cs="方正小标宋简体"/>
          <w:sz w:val="44"/>
          <w:szCs w:val="44"/>
        </w:rPr>
      </w:pPr>
    </w:p>
    <w:p w14:paraId="66B4C39C">
      <w:pPr>
        <w:pStyle w:val="3"/>
      </w:pPr>
    </w:p>
    <w:p w14:paraId="5E8D1185">
      <w:pPr>
        <w:keepNext w:val="0"/>
        <w:keepLines w:val="0"/>
        <w:pageBreakBefore w:val="0"/>
        <w:widowControl w:val="0"/>
        <w:kinsoku/>
        <w:wordWrap/>
        <w:overflowPunct/>
        <w:topLinePunct w:val="0"/>
        <w:autoSpaceDE/>
        <w:autoSpaceDN/>
        <w:bidi w:val="0"/>
        <w:adjustRightInd/>
        <w:snapToGrid/>
        <w:spacing w:line="560" w:lineRule="exact"/>
        <w:ind w:left="2218" w:leftChars="702" w:firstLine="0" w:firstLineChars="0"/>
        <w:textAlignment w:val="auto"/>
        <w:rPr>
          <w:rFonts w:ascii="Times New Roman" w:hAnsi="Times New Roman" w:eastAsia="方正仿宋_GB2312"/>
          <w:sz w:val="32"/>
        </w:rPr>
      </w:pPr>
      <w:r>
        <w:rPr>
          <w:rFonts w:ascii="Times New Roman" w:hAnsi="Times New Roman" w:eastAsia="方正仿宋_GB2312"/>
          <w:spacing w:val="1"/>
          <w:w w:val="85"/>
          <w:kern w:val="0"/>
          <w:sz w:val="32"/>
          <w:fitText w:val="1638" w:id="1075841539"/>
        </w:rPr>
        <w:t>采购项目编</w:t>
      </w:r>
      <w:r>
        <w:rPr>
          <w:rFonts w:ascii="Times New Roman" w:hAnsi="Times New Roman" w:eastAsia="方正仿宋_GB2312"/>
          <w:spacing w:val="4"/>
          <w:w w:val="85"/>
          <w:kern w:val="0"/>
          <w:sz w:val="32"/>
          <w:fitText w:val="1638" w:id="1075841539"/>
        </w:rPr>
        <w:t>号</w:t>
      </w:r>
      <w:r>
        <w:rPr>
          <w:rFonts w:ascii="Times New Roman" w:hAnsi="Times New Roman" w:eastAsia="方正仿宋_GB2312"/>
          <w:sz w:val="32"/>
        </w:rPr>
        <w:t>：JSQY</w:t>
      </w:r>
      <w:r>
        <w:rPr>
          <w:rFonts w:ascii="Times New Roman" w:hAnsi="Times New Roman" w:eastAsia="方正仿宋_GB2312"/>
          <w:sz w:val="32"/>
        </w:rPr>
        <w:noBreakHyphen/>
      </w:r>
      <w:r>
        <w:rPr>
          <w:rFonts w:hint="eastAsia"/>
          <w:sz w:val="32"/>
          <w:lang w:eastAsia="zh-CN"/>
        </w:rPr>
        <w:t>2026008</w:t>
      </w:r>
      <w:r>
        <w:rPr>
          <w:rFonts w:ascii="Times New Roman" w:hAnsi="Times New Roman" w:eastAsia="方正仿宋_GB2312"/>
          <w:sz w:val="32"/>
        </w:rPr>
        <w:t>号</w:t>
      </w:r>
    </w:p>
    <w:p w14:paraId="3A310B34">
      <w:pPr>
        <w:keepNext w:val="0"/>
        <w:keepLines w:val="0"/>
        <w:pageBreakBefore w:val="0"/>
        <w:widowControl w:val="0"/>
        <w:kinsoku/>
        <w:wordWrap/>
        <w:overflowPunct/>
        <w:topLinePunct w:val="0"/>
        <w:autoSpaceDE/>
        <w:autoSpaceDN/>
        <w:bidi w:val="0"/>
        <w:adjustRightInd/>
        <w:snapToGrid/>
        <w:spacing w:line="560" w:lineRule="exact"/>
        <w:ind w:left="4388" w:leftChars="702" w:hanging="2170" w:hangingChars="500"/>
        <w:textAlignment w:val="auto"/>
        <w:rPr>
          <w:rFonts w:ascii="Times New Roman" w:hAnsi="Times New Roman" w:eastAsia="方正仿宋_GB2312"/>
          <w:sz w:val="32"/>
        </w:rPr>
      </w:pPr>
      <w:r>
        <w:rPr>
          <w:rFonts w:ascii="Times New Roman" w:hAnsi="Times New Roman" w:eastAsia="方正仿宋_GB2312"/>
          <w:spacing w:val="59"/>
          <w:kern w:val="0"/>
          <w:sz w:val="32"/>
          <w:fitText w:val="1638" w:id="1204568003"/>
        </w:rPr>
        <w:t>项目名</w:t>
      </w:r>
      <w:r>
        <w:rPr>
          <w:rFonts w:ascii="Times New Roman" w:hAnsi="Times New Roman" w:eastAsia="方正仿宋_GB2312"/>
          <w:spacing w:val="2"/>
          <w:kern w:val="0"/>
          <w:sz w:val="32"/>
          <w:fitText w:val="1638" w:id="1204568003"/>
        </w:rPr>
        <w:t>称</w:t>
      </w:r>
      <w:r>
        <w:rPr>
          <w:rFonts w:ascii="Times New Roman" w:hAnsi="Times New Roman" w:eastAsia="方正仿宋_GB2312"/>
          <w:sz w:val="32"/>
        </w:rPr>
        <w:t>：江苏汽车技师学院</w:t>
      </w:r>
    </w:p>
    <w:p w14:paraId="44F42C92">
      <w:pPr>
        <w:keepNext w:val="0"/>
        <w:keepLines w:val="0"/>
        <w:pageBreakBefore w:val="0"/>
        <w:widowControl w:val="0"/>
        <w:kinsoku/>
        <w:wordWrap/>
        <w:overflowPunct/>
        <w:topLinePunct w:val="0"/>
        <w:autoSpaceDE/>
        <w:autoSpaceDN/>
        <w:bidi w:val="0"/>
        <w:adjustRightInd/>
        <w:snapToGrid/>
        <w:spacing w:line="560" w:lineRule="exact"/>
        <w:ind w:left="3798" w:leftChars="1202" w:firstLine="316" w:firstLineChars="100"/>
        <w:textAlignment w:val="auto"/>
        <w:rPr>
          <w:rFonts w:ascii="Times New Roman" w:hAnsi="Times New Roman" w:eastAsia="方正仿宋_GB2312"/>
          <w:sz w:val="32"/>
        </w:rPr>
      </w:pPr>
      <w:r>
        <w:rPr>
          <w:rFonts w:ascii="Times New Roman" w:hAnsi="Times New Roman" w:eastAsia="方正仿宋_GB2312"/>
          <w:sz w:val="32"/>
        </w:rPr>
        <w:t>大货车教练车轮胎更换项目</w:t>
      </w:r>
    </w:p>
    <w:p w14:paraId="0A9E5DF3">
      <w:pPr>
        <w:keepNext w:val="0"/>
        <w:keepLines w:val="0"/>
        <w:pageBreakBefore w:val="0"/>
        <w:widowControl w:val="0"/>
        <w:kinsoku/>
        <w:wordWrap/>
        <w:overflowPunct/>
        <w:topLinePunct w:val="0"/>
        <w:autoSpaceDE/>
        <w:autoSpaceDN/>
        <w:bidi w:val="0"/>
        <w:adjustRightInd/>
        <w:snapToGrid/>
        <w:spacing w:line="560" w:lineRule="exact"/>
        <w:ind w:left="2218" w:leftChars="702" w:firstLine="0" w:firstLineChars="0"/>
        <w:textAlignment w:val="auto"/>
        <w:rPr>
          <w:rFonts w:ascii="Times New Roman" w:hAnsi="Times New Roman" w:eastAsia="方正仿宋_GB2312"/>
          <w:sz w:val="32"/>
        </w:rPr>
      </w:pPr>
      <w:r>
        <w:rPr>
          <w:rFonts w:ascii="Times New Roman" w:hAnsi="Times New Roman" w:eastAsia="方正仿宋_GB2312"/>
          <w:spacing w:val="4"/>
          <w:kern w:val="0"/>
          <w:sz w:val="32"/>
          <w:fitText w:val="1638" w:id="1250559205"/>
        </w:rPr>
        <w:t>供应商名</w:t>
      </w:r>
      <w:r>
        <w:rPr>
          <w:rFonts w:ascii="Times New Roman" w:hAnsi="Times New Roman" w:eastAsia="方正仿宋_GB2312"/>
          <w:spacing w:val="3"/>
          <w:kern w:val="0"/>
          <w:sz w:val="32"/>
          <w:fitText w:val="1638" w:id="1250559205"/>
        </w:rPr>
        <w:t>称</w:t>
      </w:r>
      <w:r>
        <w:rPr>
          <w:rFonts w:ascii="Times New Roman" w:hAnsi="Times New Roman" w:eastAsia="方正仿宋_GB2312"/>
          <w:sz w:val="32"/>
        </w:rPr>
        <w:t>：________________________</w:t>
      </w:r>
    </w:p>
    <w:p w14:paraId="45DA3636">
      <w:pPr>
        <w:keepNext w:val="0"/>
        <w:keepLines w:val="0"/>
        <w:pageBreakBefore w:val="0"/>
        <w:widowControl w:val="0"/>
        <w:kinsoku/>
        <w:wordWrap/>
        <w:overflowPunct/>
        <w:topLinePunct w:val="0"/>
        <w:autoSpaceDE/>
        <w:autoSpaceDN/>
        <w:bidi w:val="0"/>
        <w:adjustRightInd/>
        <w:snapToGrid/>
        <w:spacing w:line="560" w:lineRule="exact"/>
        <w:ind w:left="2218" w:leftChars="702" w:firstLine="0" w:firstLineChars="0"/>
        <w:textAlignment w:val="auto"/>
        <w:rPr>
          <w:rFonts w:ascii="Times New Roman" w:hAnsi="Times New Roman" w:eastAsia="方正仿宋_GB2312"/>
          <w:sz w:val="32"/>
        </w:rPr>
      </w:pPr>
      <w:r>
        <w:rPr>
          <w:rFonts w:ascii="Times New Roman" w:hAnsi="Times New Roman" w:eastAsia="方正仿宋_GB2312"/>
          <w:spacing w:val="499"/>
          <w:kern w:val="0"/>
          <w:sz w:val="32"/>
          <w:fitText w:val="1638" w:id="1553224250"/>
        </w:rPr>
        <w:t>日</w:t>
      </w:r>
      <w:r>
        <w:rPr>
          <w:rFonts w:ascii="Times New Roman" w:hAnsi="Times New Roman" w:eastAsia="方正仿宋_GB2312"/>
          <w:spacing w:val="0"/>
          <w:kern w:val="0"/>
          <w:sz w:val="32"/>
          <w:fitText w:val="1638" w:id="1553224250"/>
        </w:rPr>
        <w:t>期</w:t>
      </w:r>
      <w:r>
        <w:rPr>
          <w:rFonts w:ascii="Times New Roman" w:hAnsi="Times New Roman" w:eastAsia="方正仿宋_GB2312"/>
          <w:sz w:val="32"/>
        </w:rPr>
        <w:t>：_______年____月____日</w:t>
      </w:r>
    </w:p>
    <w:p w14:paraId="3FC01C05">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32"/>
        </w:rPr>
      </w:pPr>
    </w:p>
    <w:p w14:paraId="733F35FB">
      <w:pPr>
        <w:keepNext w:val="0"/>
        <w:keepLines w:val="0"/>
        <w:pageBreakBefore w:val="0"/>
        <w:widowControl w:val="0"/>
        <w:kinsoku/>
        <w:wordWrap/>
        <w:overflowPunct/>
        <w:topLinePunct w:val="0"/>
        <w:autoSpaceDE/>
        <w:autoSpaceDN/>
        <w:bidi w:val="0"/>
        <w:adjustRightInd/>
        <w:snapToGrid/>
        <w:spacing w:line="560" w:lineRule="exact"/>
        <w:ind w:firstLine="472" w:firstLineChars="200"/>
        <w:textAlignment w:val="auto"/>
        <w:rPr>
          <w:rFonts w:hint="eastAsia" w:ascii="楷体" w:hAnsi="楷体" w:eastAsia="楷体" w:cs="楷体"/>
          <w:sz w:val="24"/>
          <w:szCs w:val="24"/>
        </w:rPr>
      </w:pPr>
      <w:r>
        <w:rPr>
          <w:rFonts w:hint="eastAsia" w:ascii="楷体" w:hAnsi="楷体" w:eastAsia="楷体" w:cs="楷体"/>
          <w:sz w:val="24"/>
          <w:szCs w:val="24"/>
        </w:rPr>
        <w:t>说明：对本章所有的响应文件格式，供应商可根据自身情况进行补充和修改，但补充和修改不得造成与本格式内容有实质性的违背。本项目一个包份投标文件。</w:t>
      </w:r>
    </w:p>
    <w:p w14:paraId="662AA338">
      <w:pPr>
        <w:pStyle w:val="2"/>
        <w:rPr>
          <w:rFonts w:ascii="Times New Roman" w:hAnsi="Times New Roman" w:eastAsia="方正仿宋_GB2312"/>
          <w:sz w:val="32"/>
        </w:rPr>
      </w:pPr>
    </w:p>
    <w:p w14:paraId="0AEBF91C">
      <w:r>
        <w:br w:type="page"/>
      </w:r>
    </w:p>
    <w:p w14:paraId="3317839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一、响应函（格式）</w:t>
      </w:r>
    </w:p>
    <w:p w14:paraId="3509BC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响应函</w:t>
      </w:r>
    </w:p>
    <w:p w14:paraId="4EEEC9ED">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32"/>
        </w:rPr>
      </w:pPr>
      <w:r>
        <w:rPr>
          <w:rFonts w:ascii="Times New Roman" w:hAnsi="Times New Roman" w:eastAsia="方正仿宋_GB2312"/>
          <w:sz w:val="32"/>
        </w:rPr>
        <w:t>致：江苏汽车技师学院</w:t>
      </w:r>
    </w:p>
    <w:p w14:paraId="3B4CB54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根据贵方的JSQY</w:t>
      </w:r>
      <w:r>
        <w:rPr>
          <w:rFonts w:ascii="Times New Roman" w:hAnsi="Times New Roman" w:eastAsia="方正仿宋_GB2312"/>
          <w:sz w:val="32"/>
        </w:rPr>
        <w:noBreakHyphen/>
      </w:r>
      <w:r>
        <w:rPr>
          <w:rFonts w:hint="eastAsia"/>
          <w:sz w:val="32"/>
          <w:lang w:eastAsia="zh-CN"/>
        </w:rPr>
        <w:t>2026008</w:t>
      </w:r>
      <w:r>
        <w:rPr>
          <w:rFonts w:ascii="Times New Roman" w:hAnsi="Times New Roman" w:eastAsia="方正仿宋_GB2312"/>
          <w:sz w:val="32"/>
        </w:rPr>
        <w:t>号询价文件，正式授权下述签字人_______________(姓名)代表我方______________（投标人的名称），全权处理本次项目投标的有关事宜。</w:t>
      </w:r>
    </w:p>
    <w:p w14:paraId="30E04BA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据此函，__________签字人兹宣布同意如下：</w:t>
      </w:r>
    </w:p>
    <w:p w14:paraId="1B27F1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按招标文件规定的各项要求，向校方提供大货车轮胎更换服务。</w:t>
      </w:r>
    </w:p>
    <w:p w14:paraId="45F83A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2.我们已经详细审阅询价公告，并了解项目现场及相关具体情况。</w:t>
      </w:r>
    </w:p>
    <w:p w14:paraId="6C0139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3.我们已详细审核全部招标文件及其有效补充文件，我们知道必须放弃提出含糊不清或误解问题的权利。</w:t>
      </w:r>
    </w:p>
    <w:p w14:paraId="06AC14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4.我们同意从规定的开标日期起遵循本投标文件，</w:t>
      </w:r>
      <w:r>
        <w:rPr>
          <w:rFonts w:hint="eastAsia"/>
          <w:sz w:val="32"/>
          <w:lang w:val="en-US" w:eastAsia="zh-CN"/>
        </w:rPr>
        <w:t>响应</w:t>
      </w:r>
      <w:r>
        <w:rPr>
          <w:rFonts w:ascii="Times New Roman" w:hAnsi="Times New Roman" w:eastAsia="方正仿宋_GB2312"/>
          <w:sz w:val="32"/>
        </w:rPr>
        <w:t>有效期60日历天，在</w:t>
      </w:r>
      <w:r>
        <w:rPr>
          <w:rFonts w:hint="eastAsia"/>
          <w:sz w:val="32"/>
          <w:lang w:val="en-US" w:eastAsia="zh-CN"/>
        </w:rPr>
        <w:t>响应</w:t>
      </w:r>
      <w:r>
        <w:rPr>
          <w:rFonts w:ascii="Times New Roman" w:hAnsi="Times New Roman" w:eastAsia="方正仿宋_GB2312"/>
          <w:sz w:val="32"/>
        </w:rPr>
        <w:t>有效期期满之前本</w:t>
      </w:r>
      <w:r>
        <w:rPr>
          <w:rFonts w:hint="eastAsia"/>
          <w:sz w:val="32"/>
          <w:lang w:val="en-US" w:eastAsia="zh-CN"/>
        </w:rPr>
        <w:t>响应</w:t>
      </w:r>
      <w:r>
        <w:rPr>
          <w:rFonts w:ascii="Times New Roman" w:hAnsi="Times New Roman" w:eastAsia="方正仿宋_GB2312"/>
          <w:sz w:val="32"/>
        </w:rPr>
        <w:t>文件均具有约束力。</w:t>
      </w:r>
    </w:p>
    <w:p w14:paraId="7FDCDE7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lang w:eastAsia="zh-CN"/>
        </w:rPr>
      </w:pPr>
      <w:r>
        <w:rPr>
          <w:rFonts w:ascii="Times New Roman" w:hAnsi="Times New Roman" w:eastAsia="方正仿宋_GB2312"/>
          <w:sz w:val="32"/>
        </w:rPr>
        <w:t>5.我方将按询价文件要求，在确定为成交供应商后当场到学院财务部门足额缴纳响应保证金人民币5000元；若成交后无正当理由拒绝签订采购合同或提供虚假材料谋取成交，我方愿意承担由此产生全部法律及违约责任，接受保证金不予退还处理。</w:t>
      </w:r>
    </w:p>
    <w:p w14:paraId="7B7686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6.同意向贵方提供贵方可能另外要求的与投标有关的任何证据或资料，并保证我方已提供和将要提供的文件是真实的、准确的。</w:t>
      </w:r>
    </w:p>
    <w:p w14:paraId="1C7405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7.一旦我方中标，我方将根据招标文件的规定，严格履行合同的责任和义务，并保证在招标文件规定的时间内完成项目，交付买方验收、使用。</w:t>
      </w:r>
    </w:p>
    <w:p w14:paraId="7DAC007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8.与本</w:t>
      </w:r>
      <w:r>
        <w:rPr>
          <w:rFonts w:hint="eastAsia"/>
          <w:sz w:val="32"/>
          <w:lang w:val="en-US" w:eastAsia="zh-CN"/>
        </w:rPr>
        <w:t>询价</w:t>
      </w:r>
      <w:r>
        <w:rPr>
          <w:rFonts w:ascii="Times New Roman" w:hAnsi="Times New Roman" w:eastAsia="方正仿宋_GB2312"/>
          <w:sz w:val="32"/>
        </w:rPr>
        <w:t>有关的正式通讯地址为：</w:t>
      </w:r>
    </w:p>
    <w:p w14:paraId="0351486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地址：________________________</w:t>
      </w:r>
    </w:p>
    <w:p w14:paraId="6202026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邮编：________________________</w:t>
      </w:r>
    </w:p>
    <w:p w14:paraId="721204E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电话：________________________</w:t>
      </w:r>
    </w:p>
    <w:p w14:paraId="66E06FA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传真：________________________</w:t>
      </w:r>
    </w:p>
    <w:p w14:paraId="6BEAB2D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投标人开户行：__________________</w:t>
      </w:r>
    </w:p>
    <w:p w14:paraId="152BF87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账户：________________________</w:t>
      </w:r>
    </w:p>
    <w:p w14:paraId="557FE9C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行号：________________________</w:t>
      </w:r>
    </w:p>
    <w:p w14:paraId="231CA9A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企业负责人或授权代表（签字）：____________</w:t>
      </w:r>
    </w:p>
    <w:p w14:paraId="4B097AA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投标人名称（公章）：________________________</w:t>
      </w:r>
    </w:p>
    <w:p w14:paraId="6138227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日期：________年____月____日</w:t>
      </w:r>
    </w:p>
    <w:p w14:paraId="041D3B07">
      <w:r>
        <w:rPr>
          <w:rFonts w:ascii="Times New Roman" w:hAnsi="Times New Roman" w:eastAsia="方正仿宋_GB2312"/>
          <w:sz w:val="32"/>
        </w:rPr>
        <w:br w:type="page"/>
      </w:r>
    </w:p>
    <w:p w14:paraId="646C107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二、法人授权委托书</w:t>
      </w:r>
    </w:p>
    <w:p w14:paraId="71A518C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36414807">
      <w:pPr>
        <w:pStyle w:val="28"/>
        <w:spacing w:after="312" w:afterLines="100" w:line="360" w:lineRule="auto"/>
        <w:ind w:firstLine="422"/>
        <w:jc w:val="center"/>
        <w:rPr>
          <w:rFonts w:hint="eastAsia" w:ascii="方正小标宋简体" w:hAnsi="方正小标宋简体" w:eastAsia="方正小标宋简体" w:cs="方正小标宋简体"/>
          <w:b/>
          <w:sz w:val="32"/>
          <w:szCs w:val="32"/>
        </w:rPr>
      </w:pPr>
      <w:r>
        <w:rPr>
          <w:rFonts w:hint="eastAsia" w:ascii="方正小标宋简体" w:hAnsi="方正小标宋简体" w:eastAsia="方正小标宋简体" w:cs="方正小标宋简体"/>
          <w:b/>
          <w:sz w:val="32"/>
          <w:szCs w:val="32"/>
        </w:rPr>
        <w:t>法人授权</w:t>
      </w:r>
      <w:r>
        <w:rPr>
          <w:rFonts w:hint="eastAsia" w:ascii="方正小标宋简体" w:hAnsi="方正小标宋简体" w:eastAsia="方正小标宋简体" w:cs="方正小标宋简体"/>
          <w:b/>
          <w:sz w:val="32"/>
          <w:szCs w:val="32"/>
          <w:lang w:val="en-US" w:eastAsia="zh-CN"/>
        </w:rPr>
        <w:t>委托</w:t>
      </w:r>
      <w:r>
        <w:rPr>
          <w:rFonts w:hint="eastAsia" w:ascii="方正小标宋简体" w:hAnsi="方正小标宋简体" w:eastAsia="方正小标宋简体" w:cs="方正小标宋简体"/>
          <w:b/>
          <w:sz w:val="32"/>
          <w:szCs w:val="32"/>
        </w:rPr>
        <w:t>书</w:t>
      </w:r>
    </w:p>
    <w:p w14:paraId="2B24BBE3">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32"/>
        </w:rPr>
      </w:pPr>
    </w:p>
    <w:p w14:paraId="7855ADE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本授权书声明：（投标人名称）授权（被授权人的姓名）为我方就JSQY</w:t>
      </w:r>
      <w:r>
        <w:rPr>
          <w:rFonts w:ascii="Times New Roman" w:hAnsi="Times New Roman" w:eastAsia="方正仿宋_GB2312"/>
          <w:sz w:val="32"/>
        </w:rPr>
        <w:noBreakHyphen/>
      </w:r>
      <w:r>
        <w:rPr>
          <w:rFonts w:hint="eastAsia"/>
          <w:sz w:val="32"/>
          <w:lang w:eastAsia="zh-CN"/>
        </w:rPr>
        <w:t>2026008</w:t>
      </w:r>
      <w:r>
        <w:rPr>
          <w:rFonts w:ascii="Times New Roman" w:hAnsi="Times New Roman" w:eastAsia="方正仿宋_GB2312"/>
          <w:sz w:val="32"/>
        </w:rPr>
        <w:t>号江苏汽车技师学院大货车教练车轮胎更换项目采购活动的合法代理人，以本公司名义全权处理一切与该项目采购有关的事务。</w:t>
      </w:r>
    </w:p>
    <w:p w14:paraId="46A6E8B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本授权书于______年____月____日起生效，特此声明。</w:t>
      </w:r>
    </w:p>
    <w:p w14:paraId="71C403F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被授权人签字：________________</w:t>
      </w:r>
    </w:p>
    <w:p w14:paraId="0B0DA32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联系电话（手机）：________________</w:t>
      </w:r>
    </w:p>
    <w:p w14:paraId="608FCD4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单位名称：____________________________________</w:t>
      </w:r>
    </w:p>
    <w:p w14:paraId="768E865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授权单位盖章：_________________________________</w:t>
      </w:r>
    </w:p>
    <w:p w14:paraId="71DB383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地址：________________________________________</w:t>
      </w:r>
    </w:p>
    <w:p w14:paraId="3A81AAD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日期：______年____月____日</w:t>
      </w:r>
    </w:p>
    <w:p w14:paraId="37C9077C">
      <w:pPr>
        <w:pStyle w:val="2"/>
      </w:pPr>
    </w:p>
    <w:p w14:paraId="7C7E7D1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粘贴被授权人身份证复印件（复印件加盖供应商公章）</w:t>
      </w:r>
    </w:p>
    <w:p w14:paraId="7347FB80">
      <w:r>
        <w:rPr>
          <w:rFonts w:ascii="Times New Roman" w:hAnsi="Times New Roman" w:eastAsia="方正仿宋_GB2312"/>
          <w:sz w:val="32"/>
        </w:rPr>
        <w:br w:type="page"/>
      </w:r>
    </w:p>
    <w:p w14:paraId="7818606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三、参加本次采购活动前3年内在经营活动中没有重大违法记录的书面声明</w:t>
      </w:r>
    </w:p>
    <w:p w14:paraId="4567D8FA">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hint="eastAsia" w:ascii="方正小标宋简体" w:hAnsi="方正小标宋简体" w:eastAsia="方正小标宋简体" w:cs="方正小标宋简体"/>
          <w:sz w:val="44"/>
          <w:szCs w:val="44"/>
        </w:rPr>
      </w:pPr>
    </w:p>
    <w:p w14:paraId="7F0F8CEE">
      <w:pPr>
        <w:keepNext w:val="0"/>
        <w:keepLines w:val="0"/>
        <w:pageBreakBefore w:val="0"/>
        <w:widowControl w:val="0"/>
        <w:kinsoku/>
        <w:wordWrap/>
        <w:overflowPunct/>
        <w:topLinePunct w:val="0"/>
        <w:autoSpaceDE/>
        <w:autoSpaceDN/>
        <w:bidi w:val="0"/>
        <w:adjustRightInd/>
        <w:snapToGrid/>
        <w:spacing w:line="560" w:lineRule="exact"/>
        <w:ind w:firstLine="872" w:firstLineChars="2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声</w:t>
      </w: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明</w:t>
      </w:r>
    </w:p>
    <w:p w14:paraId="261DD8BF">
      <w:pPr>
        <w:pStyle w:val="2"/>
        <w:rPr>
          <w:rFonts w:hint="eastAsia"/>
        </w:rPr>
      </w:pPr>
    </w:p>
    <w:p w14:paraId="6535ADF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我公司郑重声明：参加本次采购活动前3年内（公司成立不足三年，自成立之日起），我公司在经营活动中，没有因违法经营受到刑事处罚或者责令停产停业、吊销许可证或者执照、较大数额罚款等行政处罚。</w:t>
      </w:r>
    </w:p>
    <w:p w14:paraId="6861AEA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p>
    <w:p w14:paraId="51FBA58A">
      <w:pPr>
        <w:keepNext w:val="0"/>
        <w:keepLines w:val="0"/>
        <w:pageBreakBefore w:val="0"/>
        <w:widowControl w:val="0"/>
        <w:kinsoku/>
        <w:wordWrap/>
        <w:overflowPunct/>
        <w:topLinePunct w:val="0"/>
        <w:autoSpaceDE/>
        <w:autoSpaceDN/>
        <w:bidi w:val="0"/>
        <w:adjustRightInd/>
        <w:snapToGrid/>
        <w:spacing w:line="560" w:lineRule="exact"/>
        <w:ind w:firstLine="3160" w:firstLineChars="1000"/>
        <w:textAlignment w:val="auto"/>
        <w:rPr>
          <w:rFonts w:ascii="Times New Roman" w:hAnsi="Times New Roman" w:eastAsia="方正仿宋_GB2312"/>
          <w:sz w:val="32"/>
        </w:rPr>
      </w:pPr>
      <w:r>
        <w:rPr>
          <w:rFonts w:ascii="Times New Roman" w:hAnsi="Times New Roman" w:eastAsia="方正仿宋_GB2312"/>
          <w:sz w:val="32"/>
        </w:rPr>
        <w:t>供应商名称（公章）：_____________</w:t>
      </w:r>
    </w:p>
    <w:p w14:paraId="6A68D6B0">
      <w:pPr>
        <w:keepNext w:val="0"/>
        <w:keepLines w:val="0"/>
        <w:pageBreakBefore w:val="0"/>
        <w:widowControl w:val="0"/>
        <w:kinsoku/>
        <w:wordWrap/>
        <w:overflowPunct/>
        <w:topLinePunct w:val="0"/>
        <w:autoSpaceDE/>
        <w:autoSpaceDN/>
        <w:bidi w:val="0"/>
        <w:adjustRightInd/>
        <w:snapToGrid/>
        <w:spacing w:line="560" w:lineRule="exact"/>
        <w:ind w:firstLine="3160" w:firstLineChars="1000"/>
        <w:textAlignment w:val="auto"/>
        <w:rPr>
          <w:rFonts w:ascii="Times New Roman" w:hAnsi="Times New Roman" w:eastAsia="方正仿宋_GB2312"/>
          <w:sz w:val="32"/>
        </w:rPr>
      </w:pPr>
      <w:r>
        <w:rPr>
          <w:rFonts w:ascii="Times New Roman" w:hAnsi="Times New Roman" w:eastAsia="方正仿宋_GB2312"/>
          <w:sz w:val="32"/>
        </w:rPr>
        <w:t>法定代表人或授权代表签字：_______</w:t>
      </w:r>
    </w:p>
    <w:p w14:paraId="4FD28CAF">
      <w:pPr>
        <w:keepNext w:val="0"/>
        <w:keepLines w:val="0"/>
        <w:pageBreakBefore w:val="0"/>
        <w:widowControl w:val="0"/>
        <w:kinsoku/>
        <w:wordWrap/>
        <w:overflowPunct/>
        <w:topLinePunct w:val="0"/>
        <w:autoSpaceDE/>
        <w:autoSpaceDN/>
        <w:bidi w:val="0"/>
        <w:adjustRightInd/>
        <w:snapToGrid/>
        <w:spacing w:line="560" w:lineRule="exact"/>
        <w:ind w:firstLine="3792" w:firstLineChars="1200"/>
        <w:textAlignment w:val="auto"/>
        <w:rPr>
          <w:rFonts w:ascii="Times New Roman" w:hAnsi="Times New Roman" w:eastAsia="方正仿宋_GB2312"/>
          <w:sz w:val="32"/>
        </w:rPr>
      </w:pPr>
      <w:r>
        <w:rPr>
          <w:rFonts w:ascii="Times New Roman" w:hAnsi="Times New Roman" w:eastAsia="方正仿宋_GB2312"/>
          <w:sz w:val="32"/>
        </w:rPr>
        <w:t>日期：_______年____月____日</w:t>
      </w:r>
    </w:p>
    <w:p w14:paraId="12D428A9">
      <w:r>
        <w:rPr>
          <w:rFonts w:ascii="Times New Roman" w:hAnsi="Times New Roman" w:eastAsia="方正仿宋_GB2312"/>
          <w:sz w:val="32"/>
        </w:rPr>
        <w:br w:type="page"/>
      </w:r>
    </w:p>
    <w:p w14:paraId="7210359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四、报价一览表（本表格需要单独密封递交）</w:t>
      </w:r>
    </w:p>
    <w:p w14:paraId="265677D5">
      <w:pPr>
        <w:spacing w:after="156" w:afterLines="50"/>
        <w:jc w:val="center"/>
        <w:rPr>
          <w:b/>
          <w:sz w:val="28"/>
          <w:szCs w:val="24"/>
        </w:rPr>
      </w:pPr>
    </w:p>
    <w:p w14:paraId="7733CF05">
      <w:pPr>
        <w:spacing w:after="156" w:afterLines="50"/>
        <w:jc w:val="center"/>
        <w:rPr>
          <w:b/>
          <w:sz w:val="28"/>
          <w:szCs w:val="24"/>
        </w:rPr>
      </w:pPr>
      <w:r>
        <w:rPr>
          <w:b/>
          <w:sz w:val="28"/>
          <w:szCs w:val="24"/>
        </w:rPr>
        <w:t>报价一览表</w:t>
      </w:r>
    </w:p>
    <w:p w14:paraId="76C53CCE">
      <w:pPr>
        <w:spacing w:after="156" w:afterLines="50" w:line="360" w:lineRule="auto"/>
        <w:ind w:firstLine="472" w:firstLineChars="200"/>
        <w:rPr>
          <w:rFonts w:eastAsia="黑体"/>
          <w:bCs/>
          <w:sz w:val="24"/>
          <w:szCs w:val="24"/>
        </w:rPr>
      </w:pPr>
      <w:r>
        <w:rPr>
          <w:rFonts w:eastAsia="黑体"/>
          <w:bCs/>
          <w:sz w:val="24"/>
          <w:szCs w:val="24"/>
        </w:rPr>
        <w:t>供应商名称（盖章）                             采购</w:t>
      </w:r>
      <w:r>
        <w:rPr>
          <w:rFonts w:hint="eastAsia" w:eastAsia="黑体"/>
          <w:bCs/>
          <w:sz w:val="24"/>
          <w:szCs w:val="24"/>
        </w:rPr>
        <w:t>项目</w:t>
      </w:r>
      <w:r>
        <w:rPr>
          <w:rFonts w:eastAsia="黑体"/>
          <w:bCs/>
          <w:sz w:val="24"/>
          <w:szCs w:val="24"/>
        </w:rPr>
        <w:t xml:space="preserve">编号：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73"/>
        <w:gridCol w:w="1063"/>
        <w:gridCol w:w="1994"/>
        <w:gridCol w:w="1995"/>
      </w:tblGrid>
      <w:tr w14:paraId="789F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3873" w:type="dxa"/>
            <w:vAlign w:val="center"/>
          </w:tcPr>
          <w:p w14:paraId="6116825C">
            <w:pPr>
              <w:autoSpaceDE w:val="0"/>
              <w:autoSpaceDN w:val="0"/>
              <w:adjustRightInd w:val="0"/>
              <w:spacing w:after="156" w:afterLines="50"/>
              <w:jc w:val="center"/>
              <w:rPr>
                <w:b/>
                <w:bCs/>
                <w:sz w:val="24"/>
                <w:szCs w:val="24"/>
              </w:rPr>
            </w:pPr>
            <w:r>
              <w:rPr>
                <w:rFonts w:hAnsi="宋体"/>
                <w:b/>
                <w:bCs/>
                <w:sz w:val="24"/>
                <w:szCs w:val="24"/>
              </w:rPr>
              <w:t>项目名称</w:t>
            </w:r>
          </w:p>
        </w:tc>
        <w:tc>
          <w:tcPr>
            <w:tcW w:w="1063" w:type="dxa"/>
            <w:vAlign w:val="center"/>
          </w:tcPr>
          <w:p w14:paraId="361CD83A">
            <w:pPr>
              <w:autoSpaceDE w:val="0"/>
              <w:autoSpaceDN w:val="0"/>
              <w:adjustRightInd w:val="0"/>
              <w:spacing w:after="156" w:afterLines="50"/>
              <w:jc w:val="center"/>
              <w:rPr>
                <w:b/>
                <w:bCs/>
                <w:sz w:val="24"/>
                <w:szCs w:val="24"/>
              </w:rPr>
            </w:pPr>
            <w:r>
              <w:rPr>
                <w:rFonts w:hAnsi="宋体"/>
                <w:b/>
                <w:bCs/>
                <w:sz w:val="24"/>
                <w:szCs w:val="24"/>
              </w:rPr>
              <w:t>数量</w:t>
            </w:r>
          </w:p>
        </w:tc>
        <w:tc>
          <w:tcPr>
            <w:tcW w:w="1994" w:type="dxa"/>
            <w:vAlign w:val="center"/>
          </w:tcPr>
          <w:p w14:paraId="1FEF2832">
            <w:pPr>
              <w:autoSpaceDE w:val="0"/>
              <w:autoSpaceDN w:val="0"/>
              <w:adjustRightInd w:val="0"/>
              <w:spacing w:after="156" w:afterLines="50"/>
              <w:jc w:val="center"/>
              <w:rPr>
                <w:b/>
                <w:bCs/>
                <w:sz w:val="24"/>
                <w:szCs w:val="24"/>
              </w:rPr>
            </w:pPr>
            <w:r>
              <w:rPr>
                <w:rFonts w:hAnsi="宋体"/>
                <w:b/>
                <w:bCs/>
                <w:sz w:val="24"/>
                <w:szCs w:val="24"/>
              </w:rPr>
              <w:t>总报价</w:t>
            </w:r>
            <w:r>
              <w:rPr>
                <w:b/>
                <w:bCs/>
                <w:sz w:val="24"/>
                <w:szCs w:val="24"/>
              </w:rPr>
              <w:t xml:space="preserve">  (</w:t>
            </w:r>
            <w:r>
              <w:rPr>
                <w:rFonts w:hAnsi="宋体"/>
                <w:b/>
                <w:bCs/>
                <w:sz w:val="24"/>
                <w:szCs w:val="24"/>
              </w:rPr>
              <w:t>小写</w:t>
            </w:r>
            <w:r>
              <w:rPr>
                <w:b/>
                <w:bCs/>
                <w:sz w:val="24"/>
                <w:szCs w:val="24"/>
              </w:rPr>
              <w:t>)</w:t>
            </w:r>
          </w:p>
        </w:tc>
        <w:tc>
          <w:tcPr>
            <w:tcW w:w="1995" w:type="dxa"/>
            <w:vAlign w:val="center"/>
          </w:tcPr>
          <w:p w14:paraId="0C28A872">
            <w:pPr>
              <w:autoSpaceDE w:val="0"/>
              <w:autoSpaceDN w:val="0"/>
              <w:adjustRightInd w:val="0"/>
              <w:spacing w:after="156" w:afterLines="50"/>
              <w:jc w:val="center"/>
              <w:rPr>
                <w:rFonts w:hint="default" w:hAnsi="宋体" w:eastAsia="方正仿宋_GB2312"/>
                <w:b/>
                <w:bCs/>
                <w:sz w:val="24"/>
                <w:szCs w:val="24"/>
                <w:lang w:val="en-US" w:eastAsia="zh-CN"/>
              </w:rPr>
            </w:pPr>
            <w:r>
              <w:rPr>
                <w:rFonts w:hint="eastAsia" w:hAnsi="宋体"/>
                <w:b/>
                <w:bCs/>
                <w:sz w:val="24"/>
                <w:szCs w:val="24"/>
                <w:lang w:val="en-US" w:eastAsia="zh-CN"/>
              </w:rPr>
              <w:t>轮胎花纹图片</w:t>
            </w:r>
          </w:p>
        </w:tc>
      </w:tr>
      <w:tr w14:paraId="6BEDC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3873" w:type="dxa"/>
            <w:vAlign w:val="center"/>
          </w:tcPr>
          <w:p w14:paraId="25A7A89C">
            <w:pPr>
              <w:spacing w:after="156" w:afterLines="50" w:line="400" w:lineRule="exact"/>
              <w:jc w:val="center"/>
              <w:rPr>
                <w:rFonts w:ascii="宋体" w:hAnsi="宋体" w:eastAsia="宋体" w:cs="宋体"/>
                <w:sz w:val="24"/>
                <w:szCs w:val="24"/>
              </w:rPr>
            </w:pPr>
            <w:r>
              <w:rPr>
                <w:rFonts w:ascii="宋体" w:hAnsi="宋体" w:eastAsia="宋体" w:cs="宋体"/>
                <w:sz w:val="24"/>
                <w:szCs w:val="24"/>
              </w:rPr>
              <w:t>大货车教练车轮胎更换项目</w:t>
            </w:r>
          </w:p>
          <w:p w14:paraId="38B18B0A">
            <w:pPr>
              <w:spacing w:after="156" w:afterLines="50" w:line="400" w:lineRule="exact"/>
              <w:jc w:val="center"/>
              <w:rPr>
                <w:rFonts w:ascii="Times New Roman"/>
                <w:bCs/>
                <w:szCs w:val="24"/>
              </w:rPr>
            </w:pPr>
            <w:r>
              <w:rPr>
                <w:rFonts w:ascii="宋体" w:hAnsi="宋体" w:eastAsia="宋体" w:cs="宋体"/>
                <w:sz w:val="24"/>
                <w:szCs w:val="24"/>
              </w:rPr>
              <w:t>（70条朝阳9.00R20</w:t>
            </w:r>
            <w:r>
              <w:rPr>
                <w:rFonts w:ascii="宋体" w:hAnsi="宋体" w:eastAsia="宋体" w:cs="宋体"/>
                <w:sz w:val="24"/>
                <w:szCs w:val="24"/>
              </w:rPr>
              <w:noBreakHyphen/>
            </w:r>
            <w:r>
              <w:rPr>
                <w:rFonts w:ascii="宋体" w:hAnsi="宋体" w:eastAsia="宋体" w:cs="宋体"/>
                <w:sz w:val="24"/>
                <w:szCs w:val="24"/>
              </w:rPr>
              <w:t>16含内胎，交钥匙全部费用）</w:t>
            </w:r>
          </w:p>
        </w:tc>
        <w:tc>
          <w:tcPr>
            <w:tcW w:w="1063" w:type="dxa"/>
            <w:vAlign w:val="center"/>
          </w:tcPr>
          <w:p w14:paraId="25515F05">
            <w:pPr>
              <w:spacing w:after="156" w:afterLines="50" w:line="400" w:lineRule="exact"/>
              <w:jc w:val="center"/>
              <w:rPr>
                <w:rFonts w:ascii="Times New Roman"/>
                <w:bCs/>
                <w:szCs w:val="24"/>
              </w:rPr>
            </w:pPr>
            <w:r>
              <w:rPr>
                <w:rFonts w:ascii="宋体" w:hAnsi="宋体" w:eastAsia="宋体" w:cs="宋体"/>
                <w:sz w:val="24"/>
                <w:szCs w:val="24"/>
              </w:rPr>
              <w:t>70条</w:t>
            </w:r>
          </w:p>
        </w:tc>
        <w:tc>
          <w:tcPr>
            <w:tcW w:w="1994" w:type="dxa"/>
            <w:vAlign w:val="center"/>
          </w:tcPr>
          <w:p w14:paraId="73F22ECE">
            <w:pPr>
              <w:pStyle w:val="29"/>
              <w:spacing w:after="156" w:afterLines="50"/>
              <w:jc w:val="center"/>
              <w:rPr>
                <w:rFonts w:ascii="Times New Roman"/>
                <w:b/>
                <w:szCs w:val="24"/>
              </w:rPr>
            </w:pPr>
          </w:p>
        </w:tc>
        <w:tc>
          <w:tcPr>
            <w:tcW w:w="1995" w:type="dxa"/>
            <w:vAlign w:val="center"/>
          </w:tcPr>
          <w:p w14:paraId="381D4819">
            <w:pPr>
              <w:pStyle w:val="29"/>
              <w:spacing w:after="156" w:afterLines="50"/>
              <w:jc w:val="center"/>
              <w:rPr>
                <w:rFonts w:ascii="Times New Roman"/>
                <w:b/>
                <w:szCs w:val="24"/>
              </w:rPr>
            </w:pPr>
            <w:r>
              <w:rPr>
                <w:rFonts w:hint="eastAsia" w:eastAsia="仿宋"/>
                <w:sz w:val="28"/>
                <w:szCs w:val="28"/>
              </w:rPr>
              <w:drawing>
                <wp:inline distT="0" distB="0" distL="114300" distR="114300">
                  <wp:extent cx="1248410" cy="1664335"/>
                  <wp:effectExtent l="0" t="0" r="1270" b="12065"/>
                  <wp:docPr id="3" name="图片 2" descr="微信图片_20261014134040_131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61014134040_131_317"/>
                          <pic:cNvPicPr>
                            <a:picLocks noChangeAspect="1"/>
                          </pic:cNvPicPr>
                        </pic:nvPicPr>
                        <pic:blipFill>
                          <a:blip r:embed="rId7"/>
                          <a:stretch>
                            <a:fillRect/>
                          </a:stretch>
                        </pic:blipFill>
                        <pic:spPr>
                          <a:xfrm>
                            <a:off x="0" y="0"/>
                            <a:ext cx="1248410" cy="1664335"/>
                          </a:xfrm>
                          <a:prstGeom prst="rect">
                            <a:avLst/>
                          </a:prstGeom>
                          <a:noFill/>
                          <a:ln>
                            <a:noFill/>
                          </a:ln>
                        </pic:spPr>
                      </pic:pic>
                    </a:graphicData>
                  </a:graphic>
                </wp:inline>
              </w:drawing>
            </w:r>
          </w:p>
        </w:tc>
      </w:tr>
      <w:tr w14:paraId="0583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8925" w:type="dxa"/>
            <w:gridSpan w:val="4"/>
            <w:tcBorders>
              <w:bottom w:val="single" w:color="auto" w:sz="4" w:space="0"/>
            </w:tcBorders>
            <w:vAlign w:val="center"/>
          </w:tcPr>
          <w:p w14:paraId="34FABBB7">
            <w:pPr>
              <w:spacing w:after="156" w:afterLines="50"/>
              <w:jc w:val="both"/>
              <w:rPr>
                <w:bCs/>
                <w:sz w:val="24"/>
                <w:szCs w:val="24"/>
              </w:rPr>
            </w:pPr>
            <w:r>
              <w:rPr>
                <w:rFonts w:eastAsia="黑体"/>
                <w:sz w:val="24"/>
                <w:szCs w:val="24"/>
              </w:rPr>
              <w:t>总报价（大写）</w:t>
            </w:r>
            <w:r>
              <w:rPr>
                <w:rFonts w:hAnsi="宋体"/>
                <w:bCs/>
                <w:kern w:val="0"/>
                <w:sz w:val="24"/>
                <w:szCs w:val="24"/>
                <w:u w:color="000000"/>
              </w:rPr>
              <w:t>：</w:t>
            </w:r>
          </w:p>
        </w:tc>
      </w:tr>
    </w:tbl>
    <w:p w14:paraId="47F98382">
      <w:pPr>
        <w:spacing w:before="5" w:after="156" w:afterLines="50"/>
        <w:rPr>
          <w:b/>
          <w:bCs/>
          <w:sz w:val="24"/>
          <w:szCs w:val="24"/>
        </w:rPr>
      </w:pPr>
    </w:p>
    <w:p w14:paraId="5AFACD41">
      <w:pPr>
        <w:spacing w:before="5" w:after="156" w:afterLines="50"/>
        <w:rPr>
          <w:b/>
          <w:bCs/>
          <w:sz w:val="24"/>
          <w:szCs w:val="24"/>
        </w:rPr>
      </w:pPr>
    </w:p>
    <w:p w14:paraId="75E2F2C2">
      <w:pPr>
        <w:spacing w:before="5" w:after="156" w:afterLines="50"/>
        <w:ind w:firstLine="1652" w:firstLineChars="700"/>
        <w:rPr>
          <w:b/>
          <w:bCs/>
          <w:sz w:val="24"/>
          <w:szCs w:val="24"/>
        </w:rPr>
      </w:pPr>
      <w:r>
        <w:rPr>
          <w:b/>
          <w:bCs/>
          <w:sz w:val="24"/>
          <w:szCs w:val="24"/>
        </w:rPr>
        <w:t>法定代表人或法定代表人授权代表签字或盖章：</w:t>
      </w:r>
    </w:p>
    <w:p w14:paraId="65DCE320">
      <w:pPr>
        <w:pStyle w:val="2"/>
        <w:ind w:firstLine="4720" w:firstLineChars="2000"/>
        <w:rPr>
          <w:rFonts w:hint="eastAsia"/>
          <w:b/>
          <w:bCs/>
          <w:sz w:val="24"/>
          <w:szCs w:val="24"/>
          <w:lang w:val="en-US" w:eastAsia="zh-CN"/>
        </w:rPr>
      </w:pPr>
      <w:r>
        <w:rPr>
          <w:rFonts w:hint="eastAsia"/>
          <w:b/>
          <w:bCs/>
          <w:sz w:val="24"/>
          <w:szCs w:val="24"/>
          <w:lang w:val="en-US" w:eastAsia="zh-CN"/>
        </w:rPr>
        <w:t>年   月   日</w:t>
      </w:r>
    </w:p>
    <w:p w14:paraId="09221FEE">
      <w:pPr>
        <w:rPr>
          <w:rFonts w:hint="eastAsia"/>
          <w:lang w:val="en-US" w:eastAsia="zh-CN"/>
        </w:rPr>
      </w:pPr>
      <w:r>
        <w:rPr>
          <w:rFonts w:hint="eastAsia"/>
          <w:b/>
          <w:bCs/>
          <w:sz w:val="24"/>
          <w:szCs w:val="24"/>
          <w:lang w:val="en-US" w:eastAsia="zh-CN"/>
        </w:rPr>
        <w:br w:type="page"/>
      </w:r>
    </w:p>
    <w:p w14:paraId="6360325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五、明细报价表</w:t>
      </w:r>
    </w:p>
    <w:p w14:paraId="267A503C">
      <w:pPr>
        <w:spacing w:line="400" w:lineRule="exact"/>
        <w:jc w:val="center"/>
        <w:outlineLvl w:val="0"/>
        <w:rPr>
          <w:rFonts w:hint="eastAsia" w:ascii="宋体" w:hAnsi="宋体"/>
          <w:b/>
          <w:bCs/>
          <w:sz w:val="28"/>
          <w:szCs w:val="24"/>
        </w:rPr>
      </w:pPr>
    </w:p>
    <w:p w14:paraId="31A7A757">
      <w:pPr>
        <w:spacing w:line="400" w:lineRule="exact"/>
        <w:jc w:val="center"/>
        <w:outlineLvl w:val="0"/>
        <w:rPr>
          <w:rFonts w:hint="eastAsia" w:ascii="宋体" w:hAnsi="宋体"/>
          <w:b/>
          <w:bCs/>
          <w:sz w:val="28"/>
          <w:szCs w:val="24"/>
        </w:rPr>
      </w:pPr>
    </w:p>
    <w:p w14:paraId="4CDAB5F5">
      <w:pPr>
        <w:spacing w:line="400" w:lineRule="exact"/>
        <w:jc w:val="center"/>
        <w:outlineLvl w:val="0"/>
        <w:rPr>
          <w:rFonts w:ascii="宋体" w:hAnsi="宋体"/>
          <w:b/>
          <w:bCs/>
          <w:sz w:val="28"/>
          <w:szCs w:val="24"/>
        </w:rPr>
      </w:pPr>
      <w:bookmarkStart w:id="5" w:name="_Toc28114"/>
      <w:r>
        <w:rPr>
          <w:rFonts w:hint="eastAsia" w:ascii="宋体" w:hAnsi="宋体"/>
          <w:b/>
          <w:bCs/>
          <w:sz w:val="28"/>
          <w:szCs w:val="24"/>
        </w:rPr>
        <w:t>明细报价表</w:t>
      </w:r>
      <w:bookmarkEnd w:id="5"/>
    </w:p>
    <w:p w14:paraId="06F83777">
      <w:pPr>
        <w:spacing w:line="400" w:lineRule="exact"/>
        <w:rPr>
          <w:rFonts w:ascii="宋体" w:hAnsi="宋体"/>
          <w:bCs/>
          <w:sz w:val="24"/>
          <w:szCs w:val="24"/>
        </w:rPr>
      </w:pPr>
    </w:p>
    <w:p w14:paraId="38481C6B">
      <w:pPr>
        <w:spacing w:line="400" w:lineRule="exact"/>
        <w:ind w:firstLine="412" w:firstLineChars="200"/>
        <w:rPr>
          <w:rFonts w:ascii="宋体" w:hAnsi="宋体"/>
          <w:bCs/>
          <w:sz w:val="21"/>
          <w:szCs w:val="21"/>
        </w:rPr>
      </w:pPr>
      <w:r>
        <w:rPr>
          <w:rFonts w:hint="eastAsia" w:ascii="宋体" w:hAnsi="宋体"/>
          <w:bCs/>
          <w:sz w:val="21"/>
          <w:szCs w:val="21"/>
        </w:rPr>
        <w:t>供应商名称（盖章）</w:t>
      </w:r>
      <w:r>
        <w:rPr>
          <w:rFonts w:ascii="宋体" w:hAnsi="宋体"/>
          <w:bCs/>
          <w:sz w:val="21"/>
          <w:szCs w:val="21"/>
        </w:rPr>
        <w:t xml:space="preserve">                                  </w:t>
      </w:r>
      <w:r>
        <w:rPr>
          <w:rFonts w:hint="eastAsia" w:ascii="宋体" w:hAnsi="宋体"/>
          <w:bCs/>
          <w:sz w:val="21"/>
          <w:szCs w:val="21"/>
        </w:rPr>
        <w:t>采购编号：</w:t>
      </w:r>
    </w:p>
    <w:tbl>
      <w:tblPr>
        <w:tblStyle w:val="20"/>
        <w:tblW w:w="9194" w:type="dxa"/>
        <w:jc w:val="center"/>
        <w:tblLayout w:type="fixed"/>
        <w:tblCellMar>
          <w:top w:w="0" w:type="dxa"/>
          <w:left w:w="0" w:type="dxa"/>
          <w:bottom w:w="0" w:type="dxa"/>
          <w:right w:w="0" w:type="dxa"/>
        </w:tblCellMar>
      </w:tblPr>
      <w:tblGrid>
        <w:gridCol w:w="525"/>
        <w:gridCol w:w="1514"/>
        <w:gridCol w:w="1505"/>
        <w:gridCol w:w="851"/>
        <w:gridCol w:w="850"/>
        <w:gridCol w:w="851"/>
        <w:gridCol w:w="972"/>
        <w:gridCol w:w="2126"/>
      </w:tblGrid>
      <w:tr w14:paraId="5435032F">
        <w:tblPrEx>
          <w:tblCellMar>
            <w:top w:w="0" w:type="dxa"/>
            <w:left w:w="0" w:type="dxa"/>
            <w:bottom w:w="0" w:type="dxa"/>
            <w:right w:w="0" w:type="dxa"/>
          </w:tblCellMar>
        </w:tblPrEx>
        <w:trPr>
          <w:cantSplit/>
          <w:trHeight w:val="495" w:hRule="atLeast"/>
          <w:jc w:val="center"/>
        </w:trPr>
        <w:tc>
          <w:tcPr>
            <w:tcW w:w="5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D3098BB">
            <w:pPr>
              <w:spacing w:before="5"/>
              <w:jc w:val="center"/>
              <w:rPr>
                <w:rFonts w:ascii="宋体" w:hAnsi="宋体"/>
                <w:sz w:val="21"/>
                <w:szCs w:val="21"/>
              </w:rPr>
            </w:pPr>
            <w:r>
              <w:rPr>
                <w:rFonts w:hint="eastAsia" w:ascii="宋体" w:hAnsi="宋体"/>
                <w:sz w:val="21"/>
                <w:szCs w:val="21"/>
              </w:rPr>
              <w:t>序号</w:t>
            </w:r>
          </w:p>
        </w:tc>
        <w:tc>
          <w:tcPr>
            <w:tcW w:w="15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C80A011">
            <w:pPr>
              <w:spacing w:before="5"/>
              <w:jc w:val="center"/>
              <w:rPr>
                <w:rFonts w:ascii="宋体" w:hAnsi="宋体"/>
                <w:sz w:val="21"/>
                <w:szCs w:val="21"/>
              </w:rPr>
            </w:pPr>
            <w:r>
              <w:rPr>
                <w:rFonts w:hint="eastAsia" w:ascii="宋体" w:hAnsi="宋体"/>
                <w:sz w:val="21"/>
                <w:szCs w:val="21"/>
              </w:rPr>
              <w:t>名称</w:t>
            </w:r>
          </w:p>
        </w:tc>
        <w:tc>
          <w:tcPr>
            <w:tcW w:w="15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0614F8F">
            <w:pPr>
              <w:spacing w:before="5"/>
              <w:jc w:val="center"/>
              <w:rPr>
                <w:rFonts w:ascii="宋体" w:hAnsi="宋体"/>
                <w:sz w:val="21"/>
                <w:szCs w:val="21"/>
              </w:rPr>
            </w:pPr>
            <w:r>
              <w:rPr>
                <w:rFonts w:hint="eastAsia" w:ascii="宋体" w:hAnsi="宋体"/>
                <w:sz w:val="21"/>
                <w:szCs w:val="21"/>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60D1D29">
            <w:pPr>
              <w:spacing w:before="5"/>
              <w:jc w:val="center"/>
              <w:rPr>
                <w:rFonts w:ascii="宋体" w:hAnsi="宋体"/>
                <w:sz w:val="21"/>
                <w:szCs w:val="21"/>
              </w:rPr>
            </w:pPr>
            <w:r>
              <w:rPr>
                <w:rFonts w:hint="eastAsia" w:ascii="宋体" w:hAnsi="宋体"/>
                <w:sz w:val="21"/>
                <w:szCs w:val="21"/>
              </w:rPr>
              <w:t>数量</w:t>
            </w:r>
          </w:p>
        </w:tc>
        <w:tc>
          <w:tcPr>
            <w:tcW w:w="850" w:type="dxa"/>
            <w:tcBorders>
              <w:top w:val="single" w:color="auto" w:sz="4" w:space="0"/>
              <w:left w:val="nil"/>
              <w:bottom w:val="single" w:color="auto" w:sz="4" w:space="0"/>
              <w:right w:val="single" w:color="auto" w:sz="4" w:space="0"/>
            </w:tcBorders>
            <w:vAlign w:val="center"/>
          </w:tcPr>
          <w:p w14:paraId="6B6FD37E">
            <w:pPr>
              <w:spacing w:before="5"/>
              <w:jc w:val="center"/>
              <w:rPr>
                <w:rFonts w:ascii="宋体" w:hAnsi="宋体"/>
                <w:sz w:val="21"/>
                <w:szCs w:val="21"/>
              </w:rPr>
            </w:pPr>
            <w:r>
              <w:rPr>
                <w:rFonts w:hint="eastAsia" w:ascii="宋体" w:hAnsi="宋体"/>
                <w:sz w:val="21"/>
                <w:szCs w:val="21"/>
              </w:rPr>
              <w:t>产地</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41C7F2F">
            <w:pPr>
              <w:spacing w:before="5"/>
              <w:jc w:val="center"/>
              <w:rPr>
                <w:rFonts w:ascii="宋体" w:hAnsi="宋体"/>
                <w:sz w:val="21"/>
                <w:szCs w:val="21"/>
              </w:rPr>
            </w:pPr>
            <w:r>
              <w:rPr>
                <w:rFonts w:hint="eastAsia" w:ascii="宋体" w:hAnsi="宋体"/>
                <w:sz w:val="21"/>
                <w:szCs w:val="21"/>
              </w:rPr>
              <w:t>质保期</w:t>
            </w:r>
          </w:p>
        </w:tc>
        <w:tc>
          <w:tcPr>
            <w:tcW w:w="972" w:type="dxa"/>
            <w:tcBorders>
              <w:top w:val="single" w:color="auto" w:sz="4" w:space="0"/>
              <w:left w:val="nil"/>
              <w:bottom w:val="single" w:color="auto" w:sz="4" w:space="0"/>
              <w:right w:val="single" w:color="auto" w:sz="4" w:space="0"/>
            </w:tcBorders>
            <w:vAlign w:val="center"/>
          </w:tcPr>
          <w:p w14:paraId="099AB8F4">
            <w:pPr>
              <w:spacing w:before="5"/>
              <w:jc w:val="center"/>
              <w:rPr>
                <w:rFonts w:ascii="宋体" w:hAnsi="宋体"/>
                <w:sz w:val="21"/>
                <w:szCs w:val="21"/>
              </w:rPr>
            </w:pPr>
            <w:r>
              <w:rPr>
                <w:rFonts w:hint="eastAsia" w:ascii="宋体" w:hAnsi="宋体"/>
                <w:sz w:val="21"/>
                <w:szCs w:val="21"/>
              </w:rPr>
              <w:t>单报价</w:t>
            </w:r>
          </w:p>
        </w:tc>
        <w:tc>
          <w:tcPr>
            <w:tcW w:w="2126" w:type="dxa"/>
            <w:tcBorders>
              <w:top w:val="single" w:color="auto" w:sz="4" w:space="0"/>
              <w:left w:val="nil"/>
              <w:bottom w:val="single" w:color="auto" w:sz="4" w:space="0"/>
              <w:right w:val="single" w:color="auto" w:sz="4" w:space="0"/>
            </w:tcBorders>
            <w:vAlign w:val="center"/>
          </w:tcPr>
          <w:p w14:paraId="3A6541A4">
            <w:pPr>
              <w:spacing w:before="5"/>
              <w:jc w:val="center"/>
              <w:rPr>
                <w:rFonts w:ascii="宋体" w:hAnsi="宋体"/>
                <w:sz w:val="21"/>
                <w:szCs w:val="21"/>
              </w:rPr>
            </w:pPr>
            <w:r>
              <w:rPr>
                <w:rFonts w:hint="eastAsia" w:ascii="宋体" w:hAnsi="宋体"/>
                <w:sz w:val="21"/>
                <w:szCs w:val="21"/>
              </w:rPr>
              <w:t>分项总报价</w:t>
            </w:r>
          </w:p>
        </w:tc>
      </w:tr>
      <w:tr w14:paraId="3F5EF24E">
        <w:tblPrEx>
          <w:tblCellMar>
            <w:top w:w="0" w:type="dxa"/>
            <w:left w:w="0" w:type="dxa"/>
            <w:bottom w:w="0" w:type="dxa"/>
            <w:right w:w="0" w:type="dxa"/>
          </w:tblCellMar>
        </w:tblPrEx>
        <w:trPr>
          <w:cantSplit/>
          <w:trHeight w:val="362" w:hRule="atLeast"/>
          <w:jc w:val="center"/>
        </w:trPr>
        <w:tc>
          <w:tcPr>
            <w:tcW w:w="525" w:type="dxa"/>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0989677F">
            <w:pPr>
              <w:pStyle w:val="15"/>
              <w:pBdr>
                <w:bottom w:val="none" w:color="auto" w:sz="0" w:space="0"/>
              </w:pBdr>
              <w:tabs>
                <w:tab w:val="left" w:pos="420"/>
              </w:tabs>
              <w:snapToGrid/>
              <w:spacing w:before="5"/>
              <w:rPr>
                <w:rFonts w:ascii="宋体" w:hAnsi="宋体"/>
                <w:kern w:val="2"/>
                <w:sz w:val="21"/>
                <w:szCs w:val="21"/>
                <w:lang w:val="en-US"/>
              </w:rPr>
            </w:pPr>
            <w:r>
              <w:rPr>
                <w:rFonts w:ascii="宋体" w:hAnsi="宋体"/>
                <w:kern w:val="2"/>
                <w:sz w:val="21"/>
                <w:szCs w:val="21"/>
                <w:lang w:val="en-US"/>
              </w:rPr>
              <w:t>1</w:t>
            </w:r>
          </w:p>
        </w:tc>
        <w:tc>
          <w:tcPr>
            <w:tcW w:w="151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973A263">
            <w:pPr>
              <w:pStyle w:val="15"/>
              <w:pBdr>
                <w:bottom w:val="none" w:color="auto" w:sz="0" w:space="0"/>
              </w:pBdr>
              <w:tabs>
                <w:tab w:val="left" w:pos="420"/>
              </w:tabs>
              <w:snapToGrid/>
              <w:rPr>
                <w:rFonts w:ascii="宋体" w:hAnsi="宋体"/>
                <w:bCs/>
                <w:kern w:val="2"/>
                <w:sz w:val="21"/>
                <w:szCs w:val="21"/>
                <w:lang w:val="en-US"/>
              </w:rPr>
            </w:pPr>
            <w:r>
              <w:rPr>
                <w:rFonts w:ascii="宋体" w:hAnsi="宋体"/>
                <w:bCs/>
                <w:kern w:val="2"/>
                <w:sz w:val="21"/>
                <w:szCs w:val="21"/>
                <w:lang w:val="en-US"/>
              </w:rPr>
              <w:t>大货车橡胶轮胎（含内胎）</w:t>
            </w:r>
          </w:p>
        </w:tc>
        <w:tc>
          <w:tcPr>
            <w:tcW w:w="1505"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0C3177E5">
            <w:pPr>
              <w:jc w:val="center"/>
              <w:rPr>
                <w:rFonts w:ascii="宋体" w:hAnsi="宋体"/>
                <w:sz w:val="21"/>
                <w:szCs w:val="21"/>
              </w:rPr>
            </w:pPr>
            <w:r>
              <w:rPr>
                <w:rFonts w:ascii="宋体" w:hAnsi="宋体"/>
                <w:sz w:val="21"/>
                <w:szCs w:val="21"/>
              </w:rPr>
              <w:t>朝阳</w:t>
            </w:r>
          </w:p>
          <w:p w14:paraId="1C9622BA">
            <w:pPr>
              <w:jc w:val="center"/>
              <w:rPr>
                <w:rFonts w:ascii="宋体" w:hAnsi="宋体"/>
                <w:sz w:val="21"/>
                <w:szCs w:val="21"/>
              </w:rPr>
            </w:pPr>
            <w:r>
              <w:rPr>
                <w:rFonts w:ascii="宋体" w:hAnsi="宋体"/>
                <w:sz w:val="21"/>
                <w:szCs w:val="21"/>
              </w:rPr>
              <w:t>9.00R20</w:t>
            </w:r>
            <w:r>
              <w:rPr>
                <w:rFonts w:ascii="宋体" w:hAnsi="宋体"/>
                <w:sz w:val="21"/>
                <w:szCs w:val="21"/>
              </w:rPr>
              <w:noBreakHyphen/>
            </w:r>
            <w:r>
              <w:rPr>
                <w:rFonts w:ascii="宋体" w:hAnsi="宋体"/>
                <w:sz w:val="21"/>
                <w:szCs w:val="21"/>
              </w:rPr>
              <w:t>16</w:t>
            </w:r>
          </w:p>
          <w:p w14:paraId="1EBBA87D">
            <w:pPr>
              <w:jc w:val="center"/>
              <w:rPr>
                <w:rFonts w:ascii="宋体" w:hAnsi="宋体"/>
                <w:sz w:val="21"/>
                <w:szCs w:val="21"/>
              </w:rPr>
            </w:pPr>
            <w:r>
              <w:rPr>
                <w:rFonts w:ascii="宋体" w:hAnsi="宋体"/>
                <w:sz w:val="21"/>
                <w:szCs w:val="21"/>
              </w:rPr>
              <w:t>（条形花纹）</w:t>
            </w:r>
          </w:p>
        </w:tc>
        <w:tc>
          <w:tcPr>
            <w:tcW w:w="851" w:type="dxa"/>
            <w:tcBorders>
              <w:top w:val="nil"/>
              <w:left w:val="nil"/>
              <w:bottom w:val="single" w:color="auto" w:sz="4" w:space="0"/>
              <w:right w:val="single" w:color="auto" w:sz="4" w:space="0"/>
            </w:tcBorders>
            <w:tcMar>
              <w:top w:w="15" w:type="dxa"/>
              <w:left w:w="15" w:type="dxa"/>
              <w:bottom w:w="0" w:type="dxa"/>
              <w:right w:w="15" w:type="dxa"/>
            </w:tcMar>
            <w:vAlign w:val="center"/>
          </w:tcPr>
          <w:p w14:paraId="1E734117">
            <w:pPr>
              <w:jc w:val="center"/>
              <w:rPr>
                <w:rFonts w:hint="default" w:ascii="宋体" w:hAnsi="宋体" w:eastAsia="方正仿宋_GB2312"/>
                <w:bCs/>
                <w:sz w:val="21"/>
                <w:szCs w:val="21"/>
                <w:lang w:val="en-US" w:eastAsia="zh-CN"/>
              </w:rPr>
            </w:pPr>
            <w:r>
              <w:rPr>
                <w:rFonts w:hint="eastAsia" w:ascii="宋体" w:hAnsi="宋体"/>
                <w:bCs/>
                <w:sz w:val="21"/>
                <w:szCs w:val="21"/>
                <w:lang w:val="en-US" w:eastAsia="zh-CN"/>
              </w:rPr>
              <w:t>70</w:t>
            </w:r>
          </w:p>
        </w:tc>
        <w:tc>
          <w:tcPr>
            <w:tcW w:w="850" w:type="dxa"/>
            <w:tcBorders>
              <w:top w:val="nil"/>
              <w:left w:val="nil"/>
              <w:bottom w:val="single" w:color="auto" w:sz="4" w:space="0"/>
              <w:right w:val="single" w:color="auto" w:sz="4" w:space="0"/>
            </w:tcBorders>
            <w:vAlign w:val="center"/>
          </w:tcPr>
          <w:p w14:paraId="70B42A17">
            <w:pPr>
              <w:jc w:val="center"/>
              <w:rPr>
                <w:rFonts w:ascii="宋体" w:hAnsi="宋体"/>
                <w:bCs/>
                <w:sz w:val="21"/>
                <w:szCs w:val="21"/>
              </w:rPr>
            </w:pPr>
          </w:p>
        </w:tc>
        <w:tc>
          <w:tcPr>
            <w:tcW w:w="851" w:type="dxa"/>
            <w:tcBorders>
              <w:top w:val="nil"/>
              <w:left w:val="nil"/>
              <w:bottom w:val="single" w:color="auto" w:sz="4" w:space="0"/>
              <w:right w:val="single" w:color="auto" w:sz="4" w:space="0"/>
            </w:tcBorders>
            <w:tcMar>
              <w:top w:w="15" w:type="dxa"/>
              <w:left w:w="15" w:type="dxa"/>
              <w:bottom w:w="0" w:type="dxa"/>
              <w:right w:w="15" w:type="dxa"/>
            </w:tcMar>
            <w:vAlign w:val="center"/>
          </w:tcPr>
          <w:p w14:paraId="4C71F3D3">
            <w:pPr>
              <w:jc w:val="center"/>
              <w:rPr>
                <w:rFonts w:ascii="宋体" w:hAnsi="宋体"/>
                <w:b/>
                <w:bCs/>
                <w:sz w:val="21"/>
                <w:szCs w:val="21"/>
              </w:rPr>
            </w:pPr>
          </w:p>
          <w:p w14:paraId="5D427298">
            <w:pPr>
              <w:jc w:val="center"/>
              <w:rPr>
                <w:rFonts w:ascii="宋体" w:hAnsi="宋体"/>
                <w:b/>
                <w:bCs/>
                <w:sz w:val="21"/>
                <w:szCs w:val="21"/>
              </w:rPr>
            </w:pPr>
          </w:p>
        </w:tc>
        <w:tc>
          <w:tcPr>
            <w:tcW w:w="972" w:type="dxa"/>
            <w:tcBorders>
              <w:top w:val="nil"/>
              <w:left w:val="nil"/>
              <w:bottom w:val="single" w:color="auto" w:sz="4" w:space="0"/>
              <w:right w:val="single" w:color="auto" w:sz="4" w:space="0"/>
            </w:tcBorders>
            <w:vAlign w:val="center"/>
          </w:tcPr>
          <w:p w14:paraId="10DB8D00">
            <w:pPr>
              <w:jc w:val="center"/>
              <w:rPr>
                <w:rFonts w:ascii="宋体" w:hAnsi="宋体"/>
                <w:b/>
                <w:bCs/>
                <w:sz w:val="21"/>
                <w:szCs w:val="21"/>
              </w:rPr>
            </w:pPr>
          </w:p>
        </w:tc>
        <w:tc>
          <w:tcPr>
            <w:tcW w:w="2126" w:type="dxa"/>
            <w:tcBorders>
              <w:top w:val="nil"/>
              <w:left w:val="nil"/>
              <w:bottom w:val="single" w:color="auto" w:sz="4" w:space="0"/>
              <w:right w:val="single" w:color="auto" w:sz="4" w:space="0"/>
            </w:tcBorders>
            <w:vAlign w:val="center"/>
          </w:tcPr>
          <w:p w14:paraId="5FCC13FA">
            <w:pPr>
              <w:jc w:val="center"/>
              <w:rPr>
                <w:rFonts w:ascii="宋体" w:hAnsi="宋体"/>
                <w:b/>
                <w:bCs/>
                <w:sz w:val="21"/>
                <w:szCs w:val="21"/>
              </w:rPr>
            </w:pPr>
          </w:p>
        </w:tc>
      </w:tr>
      <w:tr w14:paraId="0CEE50D2">
        <w:tblPrEx>
          <w:tblCellMar>
            <w:top w:w="0" w:type="dxa"/>
            <w:left w:w="0" w:type="dxa"/>
            <w:bottom w:w="0" w:type="dxa"/>
            <w:right w:w="0" w:type="dxa"/>
          </w:tblCellMar>
        </w:tblPrEx>
        <w:trPr>
          <w:cantSplit/>
          <w:trHeight w:val="490" w:hRule="atLeast"/>
          <w:jc w:val="center"/>
        </w:trPr>
        <w:tc>
          <w:tcPr>
            <w:tcW w:w="9194" w:type="dxa"/>
            <w:gridSpan w:val="8"/>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CC4195">
            <w:pPr>
              <w:jc w:val="left"/>
              <w:rPr>
                <w:rFonts w:ascii="宋体" w:hAnsi="宋体"/>
                <w:b/>
                <w:bCs/>
                <w:sz w:val="21"/>
                <w:szCs w:val="21"/>
              </w:rPr>
            </w:pPr>
            <w:r>
              <w:rPr>
                <w:rFonts w:hint="eastAsia" w:ascii="宋体" w:hAnsi="宋体"/>
                <w:b/>
                <w:bCs/>
                <w:sz w:val="21"/>
                <w:szCs w:val="21"/>
              </w:rPr>
              <w:t>合计（</w:t>
            </w:r>
            <w:r>
              <w:rPr>
                <w:rFonts w:hint="eastAsia" w:ascii="宋体" w:hAnsi="宋体"/>
                <w:b/>
                <w:bCs/>
                <w:sz w:val="21"/>
                <w:szCs w:val="21"/>
                <w:lang w:val="en-US" w:eastAsia="zh-CN"/>
              </w:rPr>
              <w:t>大</w:t>
            </w:r>
            <w:r>
              <w:rPr>
                <w:rFonts w:hint="eastAsia" w:ascii="宋体" w:hAnsi="宋体"/>
                <w:b/>
                <w:bCs/>
                <w:sz w:val="21"/>
                <w:szCs w:val="21"/>
              </w:rPr>
              <w:t>写）</w:t>
            </w:r>
          </w:p>
        </w:tc>
      </w:tr>
    </w:tbl>
    <w:p w14:paraId="62944EFC">
      <w:pPr>
        <w:spacing w:before="5" w:line="560" w:lineRule="atLeast"/>
        <w:ind w:firstLine="412" w:firstLineChars="200"/>
        <w:jc w:val="center"/>
        <w:rPr>
          <w:rFonts w:hint="eastAsia" w:ascii="宋体" w:hAnsi="宋体"/>
          <w:b/>
          <w:bCs/>
          <w:sz w:val="21"/>
          <w:szCs w:val="21"/>
        </w:rPr>
      </w:pPr>
      <w:r>
        <w:rPr>
          <w:rFonts w:hint="eastAsia" w:ascii="宋体" w:hAnsi="宋体"/>
          <w:b/>
          <w:bCs/>
          <w:sz w:val="21"/>
          <w:szCs w:val="21"/>
          <w:lang w:val="en-US" w:eastAsia="zh-CN"/>
        </w:rPr>
        <w:t xml:space="preserve">                      </w:t>
      </w:r>
      <w:r>
        <w:rPr>
          <w:rFonts w:hint="eastAsia" w:ascii="宋体" w:hAnsi="宋体"/>
          <w:b/>
          <w:bCs/>
          <w:sz w:val="21"/>
          <w:szCs w:val="21"/>
        </w:rPr>
        <w:t>法定代表人或法定代表人授权代表签字或盖章：</w:t>
      </w:r>
    </w:p>
    <w:p w14:paraId="56FE4FFE">
      <w:pPr>
        <w:pStyle w:val="2"/>
        <w:jc w:val="center"/>
        <w:rPr>
          <w:rFonts w:hint="eastAsia"/>
          <w:b/>
          <w:bCs/>
          <w:sz w:val="24"/>
          <w:szCs w:val="24"/>
          <w:lang w:val="en-US" w:eastAsia="zh-CN"/>
        </w:rPr>
      </w:pPr>
      <w:r>
        <w:rPr>
          <w:rFonts w:hint="eastAsia"/>
          <w:b/>
          <w:bCs/>
          <w:sz w:val="24"/>
          <w:szCs w:val="24"/>
          <w:lang w:val="en-US" w:eastAsia="zh-CN"/>
        </w:rPr>
        <w:t xml:space="preserve">          年   月   日</w:t>
      </w:r>
    </w:p>
    <w:p w14:paraId="4AD51583">
      <w:pPr>
        <w:rPr>
          <w:rFonts w:hint="default"/>
          <w:lang w:val="en-US" w:eastAsia="zh-CN"/>
        </w:rPr>
      </w:pPr>
      <w:r>
        <w:rPr>
          <w:rFonts w:hint="eastAsia"/>
          <w:b/>
          <w:bCs/>
          <w:sz w:val="24"/>
          <w:szCs w:val="24"/>
          <w:lang w:val="en-US" w:eastAsia="zh-CN"/>
        </w:rPr>
        <w:br w:type="page"/>
      </w:r>
    </w:p>
    <w:p w14:paraId="499CC83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六、采购需求响应偏离表</w:t>
      </w:r>
    </w:p>
    <w:p w14:paraId="66F37F8C">
      <w:pPr>
        <w:keepNext w:val="0"/>
        <w:keepLines w:val="0"/>
        <w:pageBreakBefore w:val="0"/>
        <w:widowControl w:val="0"/>
        <w:kinsoku/>
        <w:wordWrap/>
        <w:overflowPunct/>
        <w:topLinePunct w:val="0"/>
        <w:autoSpaceDE/>
        <w:autoSpaceDN/>
        <w:bidi w:val="0"/>
        <w:adjustRightInd/>
        <w:snapToGrid/>
        <w:spacing w:line="560" w:lineRule="exact"/>
        <w:ind w:firstLine="712" w:firstLineChars="200"/>
        <w:jc w:val="center"/>
        <w:textAlignment w:val="auto"/>
        <w:rPr>
          <w:rFonts w:hint="eastAsia" w:ascii="方正小标宋简体" w:hAnsi="方正小标宋简体" w:eastAsia="方正小标宋简体" w:cs="方正小标宋简体"/>
          <w:sz w:val="36"/>
          <w:szCs w:val="36"/>
        </w:rPr>
      </w:pPr>
    </w:p>
    <w:p w14:paraId="5FFB3E9B">
      <w:pPr>
        <w:keepNext w:val="0"/>
        <w:keepLines w:val="0"/>
        <w:pageBreakBefore w:val="0"/>
        <w:widowControl w:val="0"/>
        <w:kinsoku/>
        <w:wordWrap/>
        <w:overflowPunct/>
        <w:topLinePunct w:val="0"/>
        <w:autoSpaceDE/>
        <w:autoSpaceDN/>
        <w:bidi w:val="0"/>
        <w:adjustRightInd/>
        <w:snapToGrid/>
        <w:spacing w:line="560" w:lineRule="exact"/>
        <w:ind w:firstLine="712" w:firstLineChars="20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响应偏离表</w:t>
      </w:r>
    </w:p>
    <w:p w14:paraId="5260739D">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24"/>
          <w:szCs w:val="24"/>
        </w:rPr>
      </w:pPr>
      <w:r>
        <w:rPr>
          <w:rFonts w:ascii="Times New Roman" w:hAnsi="Times New Roman" w:eastAsia="方正仿宋_GB2312"/>
          <w:sz w:val="24"/>
          <w:szCs w:val="24"/>
        </w:rPr>
        <w:t>项目名称：江苏汽车技师学院大货车教练车轮胎更换项目</w:t>
      </w:r>
    </w:p>
    <w:p w14:paraId="6D97508A">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24"/>
          <w:szCs w:val="24"/>
        </w:rPr>
      </w:pPr>
      <w:r>
        <w:rPr>
          <w:rFonts w:ascii="Times New Roman" w:hAnsi="Times New Roman" w:eastAsia="方正仿宋_GB2312"/>
          <w:sz w:val="24"/>
          <w:szCs w:val="24"/>
        </w:rPr>
        <w:t>项目编号：JSQY</w:t>
      </w:r>
      <w:r>
        <w:rPr>
          <w:rFonts w:ascii="Times New Roman" w:hAnsi="Times New Roman" w:eastAsia="方正仿宋_GB2312"/>
          <w:sz w:val="24"/>
          <w:szCs w:val="24"/>
        </w:rPr>
        <w:noBreakHyphen/>
      </w:r>
      <w:r>
        <w:rPr>
          <w:rFonts w:hint="eastAsia"/>
          <w:sz w:val="24"/>
          <w:szCs w:val="24"/>
          <w:lang w:eastAsia="zh-CN"/>
        </w:rPr>
        <w:t>2026008</w:t>
      </w:r>
      <w:r>
        <w:rPr>
          <w:rFonts w:ascii="Times New Roman" w:hAnsi="Times New Roman" w:eastAsia="方正仿宋_GB2312"/>
          <w:sz w:val="24"/>
          <w:szCs w:val="24"/>
        </w:rPr>
        <w:t>号</w:t>
      </w:r>
    </w:p>
    <w:p w14:paraId="62C618B5">
      <w:pPr>
        <w:keepNext w:val="0"/>
        <w:keepLines w:val="0"/>
        <w:pageBreakBefore w:val="0"/>
        <w:widowControl w:val="0"/>
        <w:kinsoku/>
        <w:wordWrap/>
        <w:overflowPunct/>
        <w:topLinePunct w:val="0"/>
        <w:autoSpaceDE/>
        <w:autoSpaceDN/>
        <w:bidi w:val="0"/>
        <w:adjustRightInd/>
        <w:snapToGrid/>
        <w:spacing w:line="560" w:lineRule="exact"/>
        <w:ind w:firstLine="472" w:firstLineChars="200"/>
        <w:textAlignment w:val="auto"/>
        <w:rPr>
          <w:rFonts w:hint="eastAsia" w:ascii="楷体" w:hAnsi="楷体" w:eastAsia="楷体" w:cs="楷体"/>
          <w:sz w:val="24"/>
          <w:szCs w:val="24"/>
        </w:rPr>
      </w:pPr>
      <w:r>
        <w:rPr>
          <w:rFonts w:hint="eastAsia" w:ascii="楷体" w:hAnsi="楷体" w:eastAsia="楷体" w:cs="楷体"/>
          <w:sz w:val="24"/>
          <w:szCs w:val="24"/>
        </w:rPr>
        <w:t>重要提示：本项目所有采购参数不允许负偏离，负偏离直接判定无效响应。</w:t>
      </w:r>
    </w:p>
    <w:tbl>
      <w:tblPr>
        <w:tblStyle w:val="20"/>
        <w:tblW w:w="5125" w:type="pct"/>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7" w:type="dxa"/>
          <w:left w:w="17" w:type="dxa"/>
          <w:bottom w:w="17" w:type="dxa"/>
          <w:right w:w="17" w:type="dxa"/>
        </w:tblCellMar>
      </w:tblPr>
      <w:tblGrid>
        <w:gridCol w:w="634"/>
        <w:gridCol w:w="1470"/>
        <w:gridCol w:w="4345"/>
        <w:gridCol w:w="596"/>
        <w:gridCol w:w="969"/>
        <w:gridCol w:w="1087"/>
      </w:tblGrid>
      <w:tr w14:paraId="29B8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rPr>
          <w:tblHeader/>
        </w:trPr>
        <w:tc>
          <w:tcPr>
            <w:tcW w:w="348" w:type="pct"/>
            <w:tcBorders>
              <w:tl2br w:val="nil"/>
              <w:tr2bl w:val="nil"/>
            </w:tcBorders>
            <w:shd w:val="clear" w:color="auto" w:fill="auto"/>
            <w:vAlign w:val="center"/>
          </w:tcPr>
          <w:p w14:paraId="460C39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序号</w:t>
            </w:r>
          </w:p>
        </w:tc>
        <w:tc>
          <w:tcPr>
            <w:tcW w:w="807" w:type="pct"/>
            <w:tcBorders>
              <w:tl2br w:val="nil"/>
              <w:tr2bl w:val="nil"/>
            </w:tcBorders>
            <w:shd w:val="clear" w:color="auto" w:fill="auto"/>
            <w:vAlign w:val="center"/>
          </w:tcPr>
          <w:p w14:paraId="53EB4F1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项目</w:t>
            </w:r>
          </w:p>
        </w:tc>
        <w:tc>
          <w:tcPr>
            <w:tcW w:w="2386" w:type="pct"/>
            <w:tcBorders>
              <w:tl2br w:val="nil"/>
              <w:tr2bl w:val="nil"/>
            </w:tcBorders>
            <w:shd w:val="clear" w:color="auto" w:fill="auto"/>
            <w:vAlign w:val="center"/>
          </w:tcPr>
          <w:p w14:paraId="260DDF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询价文件要求</w:t>
            </w:r>
          </w:p>
        </w:tc>
        <w:tc>
          <w:tcPr>
            <w:tcW w:w="327" w:type="pct"/>
            <w:tcBorders>
              <w:tl2br w:val="nil"/>
              <w:tr2bl w:val="nil"/>
            </w:tcBorders>
            <w:shd w:val="clear" w:color="auto" w:fill="auto"/>
            <w:vAlign w:val="center"/>
          </w:tcPr>
          <w:p w14:paraId="591823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响应承诺</w:t>
            </w:r>
          </w:p>
        </w:tc>
        <w:tc>
          <w:tcPr>
            <w:tcW w:w="532" w:type="pct"/>
            <w:tcBorders>
              <w:tl2br w:val="nil"/>
              <w:tr2bl w:val="nil"/>
            </w:tcBorders>
            <w:shd w:val="clear" w:color="auto" w:fill="auto"/>
            <w:vAlign w:val="center"/>
          </w:tcPr>
          <w:p w14:paraId="6A837C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超出/符合/偏离</w:t>
            </w:r>
          </w:p>
        </w:tc>
        <w:tc>
          <w:tcPr>
            <w:tcW w:w="597" w:type="pct"/>
            <w:tcBorders>
              <w:tl2br w:val="nil"/>
              <w:tr2bl w:val="nil"/>
            </w:tcBorders>
            <w:shd w:val="clear" w:color="auto" w:fill="auto"/>
            <w:vAlign w:val="center"/>
          </w:tcPr>
          <w:p w14:paraId="043F5D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原因说明</w:t>
            </w:r>
          </w:p>
        </w:tc>
      </w:tr>
      <w:tr w14:paraId="49E8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17DC891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w:t>
            </w:r>
          </w:p>
        </w:tc>
        <w:tc>
          <w:tcPr>
            <w:tcW w:w="807" w:type="pct"/>
            <w:tcBorders>
              <w:tl2br w:val="nil"/>
              <w:tr2bl w:val="nil"/>
            </w:tcBorders>
            <w:shd w:val="clear" w:color="auto" w:fill="auto"/>
            <w:vAlign w:val="center"/>
          </w:tcPr>
          <w:p w14:paraId="4D1026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产品品牌</w:t>
            </w:r>
          </w:p>
        </w:tc>
        <w:tc>
          <w:tcPr>
            <w:tcW w:w="2386" w:type="pct"/>
            <w:tcBorders>
              <w:tl2br w:val="nil"/>
              <w:tr2bl w:val="nil"/>
            </w:tcBorders>
            <w:shd w:val="clear" w:color="auto" w:fill="auto"/>
            <w:vAlign w:val="center"/>
          </w:tcPr>
          <w:p w14:paraId="5404129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朝阳</w:t>
            </w:r>
          </w:p>
        </w:tc>
        <w:tc>
          <w:tcPr>
            <w:tcW w:w="327" w:type="pct"/>
            <w:tcBorders>
              <w:tl2br w:val="nil"/>
              <w:tr2bl w:val="nil"/>
            </w:tcBorders>
            <w:shd w:val="clear" w:color="auto" w:fill="auto"/>
            <w:vAlign w:val="center"/>
          </w:tcPr>
          <w:p w14:paraId="6B1BD7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719405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202F50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680F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4DA43C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w:t>
            </w:r>
          </w:p>
        </w:tc>
        <w:tc>
          <w:tcPr>
            <w:tcW w:w="807" w:type="pct"/>
            <w:tcBorders>
              <w:tl2br w:val="nil"/>
              <w:tr2bl w:val="nil"/>
            </w:tcBorders>
            <w:shd w:val="clear" w:color="auto" w:fill="auto"/>
            <w:vAlign w:val="center"/>
          </w:tcPr>
          <w:p w14:paraId="096B25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产品参数</w:t>
            </w:r>
          </w:p>
        </w:tc>
        <w:tc>
          <w:tcPr>
            <w:tcW w:w="2386" w:type="pct"/>
            <w:tcBorders>
              <w:tl2br w:val="nil"/>
              <w:tr2bl w:val="nil"/>
            </w:tcBorders>
            <w:shd w:val="clear" w:color="auto" w:fill="auto"/>
            <w:vAlign w:val="center"/>
          </w:tcPr>
          <w:p w14:paraId="61C6C2B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大货车橡胶轮胎（含内胎）9.00R20</w:t>
            </w:r>
            <w:r>
              <w:rPr>
                <w:rFonts w:hint="eastAsia" w:ascii="仿宋" w:hAnsi="仿宋" w:eastAsia="仿宋" w:cs="仿宋"/>
                <w:sz w:val="24"/>
                <w:szCs w:val="24"/>
                <w:lang w:val="en-US" w:eastAsia="zh-CN"/>
              </w:rPr>
              <w:noBreakHyphen/>
            </w:r>
            <w:r>
              <w:rPr>
                <w:rFonts w:hint="eastAsia" w:ascii="仿宋" w:hAnsi="仿宋" w:eastAsia="仿宋" w:cs="仿宋"/>
                <w:sz w:val="24"/>
                <w:szCs w:val="24"/>
                <w:lang w:val="en-US" w:eastAsia="zh-CN"/>
              </w:rPr>
              <w:t>16（条形花纹）</w:t>
            </w:r>
          </w:p>
        </w:tc>
        <w:tc>
          <w:tcPr>
            <w:tcW w:w="327" w:type="pct"/>
            <w:tcBorders>
              <w:tl2br w:val="nil"/>
              <w:tr2bl w:val="nil"/>
            </w:tcBorders>
            <w:shd w:val="clear" w:color="auto" w:fill="auto"/>
            <w:vAlign w:val="center"/>
          </w:tcPr>
          <w:p w14:paraId="4DDA089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32E9AD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1E4CA7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74BC0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1C23DA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807" w:type="pct"/>
            <w:tcBorders>
              <w:tl2br w:val="nil"/>
              <w:tr2bl w:val="nil"/>
            </w:tcBorders>
            <w:shd w:val="clear" w:color="auto" w:fill="auto"/>
            <w:vAlign w:val="center"/>
          </w:tcPr>
          <w:p w14:paraId="4F652A9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产品质量</w:t>
            </w:r>
          </w:p>
        </w:tc>
        <w:tc>
          <w:tcPr>
            <w:tcW w:w="2386" w:type="pct"/>
            <w:tcBorders>
              <w:tl2br w:val="nil"/>
              <w:tr2bl w:val="nil"/>
            </w:tcBorders>
            <w:shd w:val="clear" w:color="auto" w:fill="auto"/>
            <w:vAlign w:val="center"/>
          </w:tcPr>
          <w:p w14:paraId="0CEC156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原厂正品全新轮胎；安装前提供合格证；供货轮胎生产日期距交货不超过3个月</w:t>
            </w:r>
          </w:p>
        </w:tc>
        <w:tc>
          <w:tcPr>
            <w:tcW w:w="327" w:type="pct"/>
            <w:tcBorders>
              <w:tl2br w:val="nil"/>
              <w:tr2bl w:val="nil"/>
            </w:tcBorders>
            <w:shd w:val="clear" w:color="auto" w:fill="auto"/>
            <w:vAlign w:val="center"/>
          </w:tcPr>
          <w:p w14:paraId="305F38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634559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741576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4470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0D695E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807" w:type="pct"/>
            <w:tcBorders>
              <w:tl2br w:val="nil"/>
              <w:tr2bl w:val="nil"/>
            </w:tcBorders>
            <w:shd w:val="clear" w:color="auto" w:fill="auto"/>
            <w:vAlign w:val="center"/>
          </w:tcPr>
          <w:p w14:paraId="6FA08C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质保期限</w:t>
            </w:r>
          </w:p>
        </w:tc>
        <w:tc>
          <w:tcPr>
            <w:tcW w:w="2386" w:type="pct"/>
            <w:tcBorders>
              <w:tl2br w:val="nil"/>
              <w:tr2bl w:val="nil"/>
            </w:tcBorders>
            <w:shd w:val="clear" w:color="auto" w:fill="auto"/>
            <w:vAlign w:val="center"/>
          </w:tcPr>
          <w:p w14:paraId="3914BEB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轮胎质保三年</w:t>
            </w:r>
          </w:p>
        </w:tc>
        <w:tc>
          <w:tcPr>
            <w:tcW w:w="327" w:type="pct"/>
            <w:tcBorders>
              <w:tl2br w:val="nil"/>
              <w:tr2bl w:val="nil"/>
            </w:tcBorders>
            <w:shd w:val="clear" w:color="auto" w:fill="auto"/>
            <w:vAlign w:val="center"/>
          </w:tcPr>
          <w:p w14:paraId="1516B8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4932ED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2A00DC5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3949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510E38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807" w:type="pct"/>
            <w:tcBorders>
              <w:tl2br w:val="nil"/>
              <w:tr2bl w:val="nil"/>
            </w:tcBorders>
            <w:shd w:val="clear" w:color="auto" w:fill="auto"/>
            <w:vAlign w:val="center"/>
          </w:tcPr>
          <w:p w14:paraId="29440B6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安装实施要求</w:t>
            </w:r>
          </w:p>
        </w:tc>
        <w:tc>
          <w:tcPr>
            <w:tcW w:w="2386" w:type="pct"/>
            <w:tcBorders>
              <w:tl2br w:val="nil"/>
              <w:tr2bl w:val="nil"/>
            </w:tcBorders>
            <w:shd w:val="clear" w:color="auto" w:fill="auto"/>
            <w:vAlign w:val="center"/>
          </w:tcPr>
          <w:p w14:paraId="34CB353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实施地点仪征校区；35台货车旧胎筛选完好的装后轮；70条新轮胎全部装前轮；旧轮胎所有权归采购人</w:t>
            </w:r>
          </w:p>
        </w:tc>
        <w:tc>
          <w:tcPr>
            <w:tcW w:w="327" w:type="pct"/>
            <w:tcBorders>
              <w:tl2br w:val="nil"/>
              <w:tr2bl w:val="nil"/>
            </w:tcBorders>
            <w:shd w:val="clear" w:color="auto" w:fill="auto"/>
            <w:vAlign w:val="center"/>
          </w:tcPr>
          <w:p w14:paraId="1BB64D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2C714E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6CF0CD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59DE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3E7CD0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807" w:type="pct"/>
            <w:tcBorders>
              <w:tl2br w:val="nil"/>
              <w:tr2bl w:val="nil"/>
            </w:tcBorders>
            <w:shd w:val="clear" w:color="auto" w:fill="auto"/>
            <w:vAlign w:val="center"/>
          </w:tcPr>
          <w:p w14:paraId="7105EB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工期</w:t>
            </w:r>
          </w:p>
        </w:tc>
        <w:tc>
          <w:tcPr>
            <w:tcW w:w="2386" w:type="pct"/>
            <w:tcBorders>
              <w:tl2br w:val="nil"/>
              <w:tr2bl w:val="nil"/>
            </w:tcBorders>
            <w:shd w:val="clear" w:color="auto" w:fill="auto"/>
            <w:vAlign w:val="center"/>
          </w:tcPr>
          <w:p w14:paraId="47B9ECD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合同签订生效起15日历天完成全部供货、安装调试</w:t>
            </w:r>
          </w:p>
        </w:tc>
        <w:tc>
          <w:tcPr>
            <w:tcW w:w="327" w:type="pct"/>
            <w:tcBorders>
              <w:tl2br w:val="nil"/>
              <w:tr2bl w:val="nil"/>
            </w:tcBorders>
            <w:shd w:val="clear" w:color="auto" w:fill="auto"/>
            <w:vAlign w:val="center"/>
          </w:tcPr>
          <w:p w14:paraId="4A7EC2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4CB6A4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7F2593E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21C5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034AFD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w:t>
            </w:r>
          </w:p>
        </w:tc>
        <w:tc>
          <w:tcPr>
            <w:tcW w:w="807" w:type="pct"/>
            <w:tcBorders>
              <w:tl2br w:val="nil"/>
              <w:tr2bl w:val="nil"/>
            </w:tcBorders>
            <w:shd w:val="clear" w:color="auto" w:fill="auto"/>
            <w:vAlign w:val="center"/>
          </w:tcPr>
          <w:p w14:paraId="5E43BF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售后响应</w:t>
            </w:r>
          </w:p>
        </w:tc>
        <w:tc>
          <w:tcPr>
            <w:tcW w:w="2386" w:type="pct"/>
            <w:tcBorders>
              <w:tl2br w:val="nil"/>
              <w:tr2bl w:val="nil"/>
            </w:tcBorders>
            <w:shd w:val="clear" w:color="auto" w:fill="auto"/>
            <w:vAlign w:val="center"/>
          </w:tcPr>
          <w:p w14:paraId="54B624B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质量问题接到通知6小时到达现场维修更换；质量问题乙方承担全部费用；人为损坏不在免费保修范围</w:t>
            </w:r>
          </w:p>
        </w:tc>
        <w:tc>
          <w:tcPr>
            <w:tcW w:w="327" w:type="pct"/>
            <w:tcBorders>
              <w:tl2br w:val="nil"/>
              <w:tr2bl w:val="nil"/>
            </w:tcBorders>
            <w:shd w:val="clear" w:color="auto" w:fill="auto"/>
            <w:vAlign w:val="center"/>
          </w:tcPr>
          <w:p w14:paraId="6E668D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580B61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7BF919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r w14:paraId="75D5D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7" w:type="dxa"/>
            <w:left w:w="17" w:type="dxa"/>
            <w:bottom w:w="17" w:type="dxa"/>
            <w:right w:w="17" w:type="dxa"/>
          </w:tblCellMar>
        </w:tblPrEx>
        <w:tc>
          <w:tcPr>
            <w:tcW w:w="348" w:type="pct"/>
            <w:tcBorders>
              <w:tl2br w:val="nil"/>
              <w:tr2bl w:val="nil"/>
            </w:tcBorders>
            <w:shd w:val="clear" w:color="auto" w:fill="auto"/>
            <w:vAlign w:val="center"/>
          </w:tcPr>
          <w:p w14:paraId="367D86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807" w:type="pct"/>
            <w:tcBorders>
              <w:tl2br w:val="nil"/>
              <w:tr2bl w:val="nil"/>
            </w:tcBorders>
            <w:shd w:val="clear" w:color="auto" w:fill="auto"/>
            <w:vAlign w:val="center"/>
          </w:tcPr>
          <w:p w14:paraId="758468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付款方式</w:t>
            </w:r>
          </w:p>
        </w:tc>
        <w:tc>
          <w:tcPr>
            <w:tcW w:w="2386" w:type="pct"/>
            <w:tcBorders>
              <w:tl2br w:val="nil"/>
              <w:tr2bl w:val="nil"/>
            </w:tcBorders>
            <w:shd w:val="clear" w:color="auto" w:fill="auto"/>
            <w:vAlign w:val="center"/>
          </w:tcPr>
          <w:p w14:paraId="244CF32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4"/>
                <w:szCs w:val="24"/>
              </w:rPr>
            </w:pPr>
            <w:r>
              <w:rPr>
                <w:rFonts w:hint="eastAsia" w:ascii="仿宋" w:hAnsi="仿宋" w:eastAsia="仿宋" w:cs="仿宋"/>
                <w:sz w:val="24"/>
                <w:szCs w:val="24"/>
              </w:rPr>
              <w:t>安装验收合格，乙方开具全额发票后甲方一次性支付合同全额货款</w:t>
            </w:r>
          </w:p>
        </w:tc>
        <w:tc>
          <w:tcPr>
            <w:tcW w:w="327" w:type="pct"/>
            <w:tcBorders>
              <w:tl2br w:val="nil"/>
              <w:tr2bl w:val="nil"/>
            </w:tcBorders>
            <w:shd w:val="clear" w:color="auto" w:fill="auto"/>
            <w:vAlign w:val="center"/>
          </w:tcPr>
          <w:p w14:paraId="040F67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32" w:type="pct"/>
            <w:tcBorders>
              <w:tl2br w:val="nil"/>
              <w:tr2bl w:val="nil"/>
            </w:tcBorders>
            <w:shd w:val="clear" w:color="auto" w:fill="auto"/>
            <w:vAlign w:val="center"/>
          </w:tcPr>
          <w:p w14:paraId="7B7C57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c>
          <w:tcPr>
            <w:tcW w:w="597" w:type="pct"/>
            <w:tcBorders>
              <w:tl2br w:val="nil"/>
              <w:tr2bl w:val="nil"/>
            </w:tcBorders>
            <w:shd w:val="clear" w:color="auto" w:fill="auto"/>
            <w:vAlign w:val="center"/>
          </w:tcPr>
          <w:p w14:paraId="701E3F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4"/>
                <w:szCs w:val="24"/>
              </w:rPr>
            </w:pPr>
          </w:p>
        </w:tc>
      </w:tr>
    </w:tbl>
    <w:p w14:paraId="349A738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楷体" w:hAnsi="楷体" w:eastAsia="楷体" w:cs="楷体"/>
          <w:sz w:val="32"/>
        </w:rPr>
      </w:pPr>
    </w:p>
    <w:p w14:paraId="0F3AEA52">
      <w:pPr>
        <w:keepNext w:val="0"/>
        <w:keepLines w:val="0"/>
        <w:pageBreakBefore w:val="0"/>
        <w:widowControl w:val="0"/>
        <w:kinsoku/>
        <w:wordWrap/>
        <w:overflowPunct/>
        <w:topLinePunct w:val="0"/>
        <w:autoSpaceDE/>
        <w:autoSpaceDN/>
        <w:bidi w:val="0"/>
        <w:adjustRightInd/>
        <w:snapToGrid/>
        <w:spacing w:line="560" w:lineRule="exact"/>
        <w:ind w:left="1889" w:leftChars="598" w:firstLine="1552" w:firstLineChars="491"/>
        <w:textAlignment w:val="auto"/>
        <w:rPr>
          <w:rFonts w:hint="eastAsia" w:ascii="楷体" w:hAnsi="楷体" w:eastAsia="楷体" w:cs="楷体"/>
          <w:sz w:val="32"/>
        </w:rPr>
      </w:pPr>
      <w:r>
        <w:rPr>
          <w:rFonts w:hint="eastAsia" w:ascii="楷体" w:hAnsi="楷体" w:eastAsia="楷体" w:cs="楷体"/>
          <w:sz w:val="32"/>
        </w:rPr>
        <w:t>法定代表人或授权代表（签字或盖章）：</w:t>
      </w:r>
    </w:p>
    <w:p w14:paraId="17669FE1">
      <w:pPr>
        <w:keepNext w:val="0"/>
        <w:keepLines w:val="0"/>
        <w:pageBreakBefore w:val="0"/>
        <w:widowControl w:val="0"/>
        <w:kinsoku/>
        <w:wordWrap/>
        <w:overflowPunct/>
        <w:topLinePunct w:val="0"/>
        <w:autoSpaceDE/>
        <w:autoSpaceDN/>
        <w:bidi w:val="0"/>
        <w:adjustRightInd/>
        <w:snapToGrid/>
        <w:spacing w:line="560" w:lineRule="exact"/>
        <w:ind w:left="1889" w:leftChars="598" w:firstLine="1552" w:firstLineChars="491"/>
        <w:textAlignment w:val="auto"/>
        <w:rPr>
          <w:rFonts w:hint="eastAsia" w:ascii="楷体" w:hAnsi="楷体" w:eastAsia="楷体" w:cs="楷体"/>
          <w:sz w:val="32"/>
        </w:rPr>
      </w:pPr>
      <w:r>
        <w:rPr>
          <w:rFonts w:hint="eastAsia" w:ascii="楷体" w:hAnsi="楷体" w:eastAsia="楷体" w:cs="楷体"/>
          <w:sz w:val="32"/>
        </w:rPr>
        <w:t>供应商全称（盖章）：</w:t>
      </w:r>
    </w:p>
    <w:p w14:paraId="6314D33C">
      <w:pPr>
        <w:keepNext w:val="0"/>
        <w:keepLines w:val="0"/>
        <w:pageBreakBefore w:val="0"/>
        <w:widowControl w:val="0"/>
        <w:kinsoku/>
        <w:wordWrap/>
        <w:overflowPunct/>
        <w:topLinePunct w:val="0"/>
        <w:autoSpaceDE/>
        <w:autoSpaceDN/>
        <w:bidi w:val="0"/>
        <w:adjustRightInd/>
        <w:snapToGrid/>
        <w:spacing w:line="560" w:lineRule="exact"/>
        <w:ind w:left="1889" w:leftChars="598" w:firstLine="1552" w:firstLineChars="491"/>
        <w:textAlignment w:val="auto"/>
        <w:rPr>
          <w:rFonts w:hint="eastAsia" w:ascii="楷体" w:hAnsi="楷体" w:eastAsia="楷体" w:cs="楷体"/>
          <w:sz w:val="32"/>
        </w:rPr>
      </w:pPr>
      <w:r>
        <w:rPr>
          <w:rFonts w:hint="eastAsia" w:ascii="楷体" w:hAnsi="楷体" w:eastAsia="楷体" w:cs="楷体"/>
          <w:sz w:val="32"/>
        </w:rPr>
        <w:t>日期：______年____月____日</w:t>
      </w:r>
    </w:p>
    <w:p w14:paraId="46608E5F">
      <w:pPr>
        <w:keepNext w:val="0"/>
        <w:keepLines w:val="0"/>
        <w:pageBreakBefore w:val="0"/>
        <w:widowControl w:val="0"/>
        <w:kinsoku/>
        <w:wordWrap/>
        <w:overflowPunct/>
        <w:topLinePunct w:val="0"/>
        <w:autoSpaceDE/>
        <w:autoSpaceDN/>
        <w:bidi w:val="0"/>
        <w:adjustRightInd/>
        <w:snapToGrid/>
        <w:spacing w:line="560" w:lineRule="exact"/>
        <w:ind w:firstLine="552" w:firstLineChars="200"/>
        <w:textAlignment w:val="auto"/>
        <w:rPr>
          <w:rFonts w:hint="eastAsia" w:ascii="楷体" w:hAnsi="楷体" w:eastAsia="楷体" w:cs="楷体"/>
          <w:sz w:val="28"/>
          <w:szCs w:val="28"/>
        </w:rPr>
      </w:pPr>
    </w:p>
    <w:p w14:paraId="695DC1E0">
      <w:pPr>
        <w:keepNext w:val="0"/>
        <w:keepLines w:val="0"/>
        <w:pageBreakBefore w:val="0"/>
        <w:widowControl w:val="0"/>
        <w:kinsoku/>
        <w:wordWrap/>
        <w:overflowPunct/>
        <w:topLinePunct w:val="0"/>
        <w:autoSpaceDE/>
        <w:autoSpaceDN/>
        <w:bidi w:val="0"/>
        <w:adjustRightInd/>
        <w:snapToGrid/>
        <w:spacing w:line="560" w:lineRule="exact"/>
        <w:ind w:firstLine="552" w:firstLineChars="200"/>
        <w:textAlignment w:val="auto"/>
        <w:rPr>
          <w:rFonts w:ascii="Times New Roman" w:hAnsi="Times New Roman" w:eastAsia="方正仿宋_GB2312"/>
          <w:sz w:val="32"/>
        </w:rPr>
      </w:pPr>
      <w:r>
        <w:rPr>
          <w:rFonts w:hint="eastAsia" w:ascii="楷体" w:hAnsi="楷体" w:eastAsia="楷体" w:cs="楷体"/>
          <w:sz w:val="28"/>
          <w:szCs w:val="28"/>
        </w:rPr>
        <w:t>注：供应商应按照询价文件中要求的技术要求指标逐项、详细、真实的填写。行数不够可以自行添加，有具体参数的应填写详细参数，否则该响应文件可能被拒绝。</w:t>
      </w:r>
    </w:p>
    <w:p w14:paraId="34941602">
      <w:r>
        <w:rPr>
          <w:rFonts w:ascii="Times New Roman" w:hAnsi="Times New Roman" w:eastAsia="方正仿宋_GB2312"/>
          <w:sz w:val="32"/>
        </w:rPr>
        <w:br w:type="page"/>
      </w:r>
    </w:p>
    <w:p w14:paraId="042E23B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sz w:val="32"/>
        </w:rPr>
      </w:pPr>
      <w:r>
        <w:rPr>
          <w:rFonts w:hint="eastAsia" w:ascii="黑体" w:hAnsi="黑体" w:eastAsia="黑体" w:cs="黑体"/>
          <w:sz w:val="32"/>
        </w:rPr>
        <w:t>七、售后服务承诺函（格式参考，可自拟，实质性材料，不可缺少）</w:t>
      </w:r>
    </w:p>
    <w:p w14:paraId="7B44D3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服务承诺函</w:t>
      </w:r>
    </w:p>
    <w:p w14:paraId="4070056C">
      <w:pPr>
        <w:pStyle w:val="2"/>
      </w:pPr>
    </w:p>
    <w:p w14:paraId="5A49E38C">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32"/>
        </w:rPr>
      </w:pPr>
      <w:r>
        <w:rPr>
          <w:rFonts w:ascii="Times New Roman" w:hAnsi="Times New Roman" w:eastAsia="方正仿宋_GB2312"/>
          <w:sz w:val="32"/>
        </w:rPr>
        <w:t>致：江苏汽车技师学院</w:t>
      </w:r>
    </w:p>
    <w:p w14:paraId="5BB136C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本公司________________作为JSQY</w:t>
      </w:r>
      <w:r>
        <w:rPr>
          <w:rFonts w:ascii="Times New Roman" w:hAnsi="Times New Roman" w:eastAsia="方正仿宋_GB2312"/>
          <w:sz w:val="32"/>
        </w:rPr>
        <w:noBreakHyphen/>
      </w:r>
      <w:r>
        <w:rPr>
          <w:rFonts w:hint="eastAsia"/>
          <w:sz w:val="32"/>
          <w:lang w:eastAsia="zh-CN"/>
        </w:rPr>
        <w:t>2026008</w:t>
      </w:r>
      <w:r>
        <w:rPr>
          <w:rFonts w:ascii="Times New Roman" w:hAnsi="Times New Roman" w:eastAsia="方正仿宋_GB2312"/>
          <w:sz w:val="32"/>
        </w:rPr>
        <w:t>号大货车教练车轮胎更换项目响应供应商，就本项目郑重承诺：</w:t>
      </w:r>
    </w:p>
    <w:p w14:paraId="672B8B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cs="方正仿宋_GB2312"/>
          <w:color w:val="auto"/>
          <w:kern w:val="2"/>
          <w:sz w:val="32"/>
          <w:szCs w:val="32"/>
          <w:lang w:val="en-US" w:eastAsia="zh-CN" w:bidi="ar-SA"/>
        </w:rPr>
        <w:t>1、</w:t>
      </w:r>
      <w:r>
        <w:rPr>
          <w:rFonts w:ascii="Times New Roman" w:hAnsi="Times New Roman" w:eastAsia="方正仿宋_GB2312"/>
          <w:sz w:val="32"/>
        </w:rPr>
        <w:t>全部70条轮胎（含内胎）为朝阳原厂全新正品，型号9.00R20</w:t>
      </w:r>
      <w:r>
        <w:rPr>
          <w:rFonts w:ascii="Times New Roman" w:hAnsi="Times New Roman" w:eastAsia="方正仿宋_GB2312"/>
          <w:sz w:val="32"/>
        </w:rPr>
        <w:noBreakHyphen/>
      </w:r>
      <w:r>
        <w:rPr>
          <w:rFonts w:ascii="Times New Roman" w:hAnsi="Times New Roman" w:eastAsia="方正仿宋_GB2312"/>
          <w:sz w:val="32"/>
        </w:rPr>
        <w:t>16条形花纹；供货时轮胎生产日期距离安装日期不超过3个月，安装前提供产品合格证。</w:t>
      </w:r>
    </w:p>
    <w:p w14:paraId="44364D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2、轮胎整体质保三年，自项目整体验收合格之日起计算。</w:t>
      </w:r>
    </w:p>
    <w:p w14:paraId="37F7D1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3、质保期内属于产品本身质量故障，我方接到甲方通知6小时内到达仪征校区现场免费维修更换，全部费用我方承担；人为、外力造成损坏不在免费保修范围，可以提供有偿维修更换。</w:t>
      </w:r>
    </w:p>
    <w:p w14:paraId="516FCD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4、严格执行安装要求，筛选旧轮胎装配后轮，70条新轮胎全部装配前轮；合同签订后15日历天内完成全部供货拆装调试。</w:t>
      </w:r>
    </w:p>
    <w:p w14:paraId="7CF6DA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5、本项目为交钥匙工程，报价包含货物、人工、运输、税金、售后全部费用，不再收取其他额外费用。旧轮胎所有权归江苏汽车技师学院，我方不会私自搬运带走。</w:t>
      </w:r>
    </w:p>
    <w:p w14:paraId="17663B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6、施工期间全部安全责任由我方承担，严格配合学校验收。</w:t>
      </w:r>
    </w:p>
    <w:p w14:paraId="15BD35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7、若违反本承诺，我方自愿承担询价文件、合同约定全部违约责任。</w:t>
      </w:r>
    </w:p>
    <w:p w14:paraId="50B84ECB">
      <w:pPr>
        <w:keepNext w:val="0"/>
        <w:keepLines w:val="0"/>
        <w:pageBreakBefore w:val="0"/>
        <w:widowControl w:val="0"/>
        <w:kinsoku/>
        <w:wordWrap/>
        <w:overflowPunct/>
        <w:topLinePunct w:val="0"/>
        <w:autoSpaceDE/>
        <w:autoSpaceDN/>
        <w:bidi w:val="0"/>
        <w:adjustRightInd/>
        <w:snapToGrid/>
        <w:spacing w:line="560" w:lineRule="exact"/>
        <w:ind w:left="4417" w:leftChars="1398" w:firstLine="623" w:firstLineChars="197"/>
        <w:textAlignment w:val="auto"/>
        <w:rPr>
          <w:rFonts w:ascii="Times New Roman" w:hAnsi="Times New Roman" w:eastAsia="方正仿宋_GB2312"/>
          <w:sz w:val="32"/>
        </w:rPr>
      </w:pPr>
      <w:r>
        <w:rPr>
          <w:rFonts w:ascii="Times New Roman" w:hAnsi="Times New Roman" w:eastAsia="方正仿宋_GB2312"/>
          <w:sz w:val="32"/>
        </w:rPr>
        <w:t>承诺单位（公章）：</w:t>
      </w:r>
    </w:p>
    <w:p w14:paraId="0877FAA4">
      <w:pPr>
        <w:keepNext w:val="0"/>
        <w:keepLines w:val="0"/>
        <w:pageBreakBefore w:val="0"/>
        <w:widowControl w:val="0"/>
        <w:kinsoku/>
        <w:wordWrap/>
        <w:overflowPunct/>
        <w:topLinePunct w:val="0"/>
        <w:autoSpaceDE/>
        <w:autoSpaceDN/>
        <w:bidi w:val="0"/>
        <w:adjustRightInd/>
        <w:snapToGrid/>
        <w:spacing w:line="560" w:lineRule="exact"/>
        <w:ind w:left="4417" w:leftChars="1398" w:firstLine="623" w:firstLineChars="197"/>
        <w:textAlignment w:val="auto"/>
        <w:rPr>
          <w:rFonts w:ascii="Times New Roman" w:hAnsi="Times New Roman" w:eastAsia="方正仿宋_GB2312"/>
          <w:sz w:val="32"/>
        </w:rPr>
      </w:pPr>
      <w:r>
        <w:rPr>
          <w:rFonts w:ascii="Times New Roman" w:hAnsi="Times New Roman" w:eastAsia="方正仿宋_GB2312"/>
          <w:sz w:val="32"/>
        </w:rPr>
        <w:t>授权代表签字：</w:t>
      </w:r>
    </w:p>
    <w:p w14:paraId="4ACFF333">
      <w:pPr>
        <w:keepNext w:val="0"/>
        <w:keepLines w:val="0"/>
        <w:pageBreakBefore w:val="0"/>
        <w:widowControl w:val="0"/>
        <w:kinsoku/>
        <w:wordWrap/>
        <w:overflowPunct/>
        <w:topLinePunct w:val="0"/>
        <w:autoSpaceDE/>
        <w:autoSpaceDN/>
        <w:bidi w:val="0"/>
        <w:adjustRightInd/>
        <w:snapToGrid/>
        <w:spacing w:line="560" w:lineRule="exact"/>
        <w:ind w:left="4417" w:leftChars="1398" w:firstLine="623" w:firstLineChars="197"/>
        <w:textAlignment w:val="auto"/>
        <w:rPr>
          <w:rFonts w:ascii="Times New Roman" w:hAnsi="Times New Roman" w:eastAsia="方正仿宋_GB2312"/>
          <w:sz w:val="32"/>
        </w:rPr>
      </w:pPr>
      <w:r>
        <w:rPr>
          <w:rFonts w:ascii="Times New Roman" w:hAnsi="Times New Roman" w:eastAsia="方正仿宋_GB2312"/>
          <w:sz w:val="32"/>
        </w:rPr>
        <w:t>联系电话：</w:t>
      </w:r>
    </w:p>
    <w:p w14:paraId="5FB9D063">
      <w:pPr>
        <w:keepNext w:val="0"/>
        <w:keepLines w:val="0"/>
        <w:pageBreakBefore w:val="0"/>
        <w:widowControl w:val="0"/>
        <w:kinsoku/>
        <w:wordWrap/>
        <w:overflowPunct/>
        <w:topLinePunct w:val="0"/>
        <w:autoSpaceDE/>
        <w:autoSpaceDN/>
        <w:bidi w:val="0"/>
        <w:adjustRightInd/>
        <w:snapToGrid/>
        <w:spacing w:line="560" w:lineRule="exact"/>
        <w:ind w:left="4417" w:leftChars="1398" w:firstLine="623" w:firstLineChars="197"/>
        <w:textAlignment w:val="auto"/>
        <w:rPr>
          <w:rFonts w:ascii="Times New Roman" w:hAnsi="Times New Roman" w:eastAsia="方正仿宋_GB2312"/>
          <w:sz w:val="32"/>
        </w:rPr>
      </w:pPr>
      <w:r>
        <w:rPr>
          <w:rFonts w:ascii="Times New Roman" w:hAnsi="Times New Roman" w:eastAsia="方正仿宋_GB2312"/>
          <w:sz w:val="32"/>
        </w:rPr>
        <w:t>日期：</w:t>
      </w:r>
      <w:r>
        <w:rPr>
          <w:rFonts w:hint="eastAsia"/>
          <w:sz w:val="32"/>
          <w:lang w:val="en-US" w:eastAsia="zh-CN"/>
        </w:rPr>
        <w:t xml:space="preserve">   </w:t>
      </w:r>
      <w:r>
        <w:rPr>
          <w:rFonts w:ascii="Times New Roman" w:hAnsi="Times New Roman" w:eastAsia="方正仿宋_GB2312"/>
          <w:sz w:val="32"/>
        </w:rPr>
        <w:t>年</w:t>
      </w:r>
      <w:r>
        <w:rPr>
          <w:rFonts w:hint="eastAsia"/>
          <w:sz w:val="32"/>
          <w:lang w:val="en-US" w:eastAsia="zh-CN"/>
        </w:rPr>
        <w:t xml:space="preserve">   </w:t>
      </w:r>
      <w:r>
        <w:rPr>
          <w:rFonts w:ascii="Times New Roman" w:hAnsi="Times New Roman" w:eastAsia="方正仿宋_GB2312"/>
          <w:sz w:val="32"/>
        </w:rPr>
        <w:t>月</w:t>
      </w:r>
      <w:r>
        <w:rPr>
          <w:rFonts w:hint="eastAsia"/>
          <w:sz w:val="32"/>
          <w:lang w:val="en-US" w:eastAsia="zh-CN"/>
        </w:rPr>
        <w:t xml:space="preserve">  </w:t>
      </w:r>
      <w:r>
        <w:rPr>
          <w:rFonts w:ascii="Times New Roman" w:hAnsi="Times New Roman" w:eastAsia="方正仿宋_GB2312"/>
          <w:sz w:val="32"/>
        </w:rPr>
        <w:t>日</w:t>
      </w:r>
    </w:p>
    <w:p w14:paraId="39739BC7">
      <w:r>
        <w:rPr>
          <w:rFonts w:ascii="Times New Roman" w:hAnsi="Times New Roman" w:eastAsia="方正仿宋_GB2312"/>
          <w:sz w:val="32"/>
        </w:rPr>
        <w:br w:type="page"/>
      </w:r>
    </w:p>
    <w:p w14:paraId="1836723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Times New Roman" w:hAnsi="Times New Roman" w:eastAsia="方正仿宋_GB2312"/>
          <w:sz w:val="32"/>
        </w:rPr>
      </w:pPr>
      <w:r>
        <w:rPr>
          <w:rFonts w:hint="eastAsia" w:ascii="黑体" w:hAnsi="黑体" w:eastAsia="黑体" w:cs="黑体"/>
          <w:sz w:val="32"/>
        </w:rPr>
        <w:t>八、投标确认函（报名使用，扫描盖章发送邮箱，不装订进响应正本）</w:t>
      </w:r>
    </w:p>
    <w:p w14:paraId="5C3087EF">
      <w:pPr>
        <w:keepNext w:val="0"/>
        <w:keepLines w:val="0"/>
        <w:pageBreakBefore w:val="0"/>
        <w:widowControl w:val="0"/>
        <w:kinsoku/>
        <w:wordWrap/>
        <w:overflowPunct/>
        <w:topLinePunct w:val="0"/>
        <w:autoSpaceDE/>
        <w:autoSpaceDN/>
        <w:bidi w:val="0"/>
        <w:adjustRightInd/>
        <w:snapToGrid/>
        <w:spacing w:line="560" w:lineRule="exact"/>
        <w:ind w:firstLine="712" w:firstLineChars="200"/>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供应商参加</w:t>
      </w:r>
      <w:r>
        <w:rPr>
          <w:rFonts w:hint="eastAsia" w:ascii="方正小标宋简体" w:hAnsi="方正小标宋简体" w:eastAsia="方正小标宋简体" w:cs="方正小标宋简体"/>
          <w:sz w:val="36"/>
          <w:szCs w:val="36"/>
          <w:lang w:val="en-US" w:eastAsia="zh-CN"/>
        </w:rPr>
        <w:t>询价</w:t>
      </w:r>
      <w:r>
        <w:rPr>
          <w:rFonts w:hint="eastAsia" w:ascii="方正小标宋简体" w:hAnsi="方正小标宋简体" w:eastAsia="方正小标宋简体" w:cs="方正小标宋简体"/>
          <w:sz w:val="36"/>
          <w:szCs w:val="36"/>
        </w:rPr>
        <w:t>确认函</w:t>
      </w:r>
    </w:p>
    <w:p w14:paraId="4770EBBE">
      <w:pPr>
        <w:pStyle w:val="2"/>
        <w:rPr>
          <w:rFonts w:hint="eastAsia"/>
        </w:rPr>
      </w:pPr>
    </w:p>
    <w:p w14:paraId="57D7DEE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方正仿宋_GB2312"/>
          <w:sz w:val="32"/>
        </w:rPr>
      </w:pPr>
      <w:r>
        <w:rPr>
          <w:rFonts w:ascii="Times New Roman" w:hAnsi="Times New Roman" w:eastAsia="方正仿宋_GB2312"/>
          <w:sz w:val="32"/>
        </w:rPr>
        <w:t>江苏汽车技师学院：</w:t>
      </w:r>
    </w:p>
    <w:p w14:paraId="401841B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本单位将参加贵校于2026年10月2</w:t>
      </w:r>
      <w:r>
        <w:rPr>
          <w:rFonts w:hint="eastAsia"/>
          <w:sz w:val="32"/>
          <w:lang w:val="en-US" w:eastAsia="zh-CN"/>
        </w:rPr>
        <w:t>7</w:t>
      </w:r>
      <w:r>
        <w:rPr>
          <w:rFonts w:ascii="Times New Roman" w:hAnsi="Times New Roman" w:eastAsia="方正仿宋_GB2312"/>
          <w:sz w:val="32"/>
        </w:rPr>
        <w:t>日</w:t>
      </w:r>
      <w:r>
        <w:rPr>
          <w:rFonts w:hint="eastAsia"/>
          <w:sz w:val="32"/>
          <w:lang w:val="en-US" w:eastAsia="zh-CN"/>
        </w:rPr>
        <w:t>9</w:t>
      </w:r>
      <w:r>
        <w:rPr>
          <w:rFonts w:ascii="Times New Roman" w:hAnsi="Times New Roman" w:eastAsia="方正仿宋_GB2312"/>
          <w:sz w:val="32"/>
        </w:rPr>
        <w:t>:30开标，采购编号JSQY</w:t>
      </w:r>
      <w:r>
        <w:rPr>
          <w:rFonts w:ascii="Times New Roman" w:hAnsi="Times New Roman" w:eastAsia="方正仿宋_GB2312"/>
          <w:sz w:val="32"/>
        </w:rPr>
        <w:noBreakHyphen/>
      </w:r>
      <w:r>
        <w:rPr>
          <w:rFonts w:hint="eastAsia"/>
          <w:sz w:val="32"/>
          <w:lang w:eastAsia="zh-CN"/>
        </w:rPr>
        <w:t>2026008</w:t>
      </w:r>
      <w:r>
        <w:rPr>
          <w:rFonts w:ascii="Times New Roman" w:hAnsi="Times New Roman" w:eastAsia="方正仿宋_GB2312"/>
          <w:sz w:val="32"/>
        </w:rPr>
        <w:t>号《江苏汽车技师学院大货车教练车轮胎更换项目》的</w:t>
      </w:r>
      <w:r>
        <w:rPr>
          <w:rFonts w:hint="eastAsia"/>
          <w:sz w:val="32"/>
          <w:lang w:val="en-US" w:eastAsia="zh-CN"/>
        </w:rPr>
        <w:t>询价采购</w:t>
      </w:r>
      <w:r>
        <w:rPr>
          <w:rFonts w:ascii="Times New Roman" w:hAnsi="Times New Roman" w:eastAsia="方正仿宋_GB2312"/>
          <w:sz w:val="32"/>
        </w:rPr>
        <w:t>，特发函确认。</w:t>
      </w:r>
    </w:p>
    <w:p w14:paraId="3393B36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单位（公章）：________________________</w:t>
      </w:r>
    </w:p>
    <w:p w14:paraId="4E25CF2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Times New Roman" w:hAnsi="Times New Roman" w:eastAsia="方正仿宋_GB2312"/>
          <w:sz w:val="32"/>
        </w:rPr>
      </w:pPr>
      <w:r>
        <w:rPr>
          <w:rFonts w:ascii="Times New Roman" w:hAnsi="Times New Roman" w:eastAsia="方正仿宋_GB2312"/>
          <w:sz w:val="32"/>
        </w:rPr>
        <w:t>日期：_______年____月____日</w:t>
      </w:r>
    </w:p>
    <w:p w14:paraId="1EBE0364">
      <w:pPr>
        <w:pStyle w:val="2"/>
        <w:rPr>
          <w:rFonts w:ascii="Times New Roman" w:hAnsi="Times New Roman" w:eastAsia="方正仿宋_GB2312"/>
          <w:sz w:val="32"/>
        </w:rPr>
      </w:pPr>
    </w:p>
    <w:p w14:paraId="3654D91A">
      <w:pPr>
        <w:ind w:left="3975" w:hanging="3894" w:hangingChars="1650"/>
        <w:jc w:val="center"/>
        <w:rPr>
          <w:rFonts w:ascii="宋体" w:hAnsi="宋体"/>
          <w:b/>
          <w:sz w:val="24"/>
          <w:szCs w:val="24"/>
        </w:rPr>
      </w:pPr>
      <w:r>
        <w:rPr>
          <w:rFonts w:hint="eastAsia" w:ascii="宋体" w:hAnsi="宋体"/>
          <w:b/>
          <w:sz w:val="24"/>
          <w:szCs w:val="24"/>
        </w:rPr>
        <w:t>供应商联系表</w:t>
      </w:r>
    </w:p>
    <w:tbl>
      <w:tblPr>
        <w:tblStyle w:val="20"/>
        <w:tblW w:w="7707"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974"/>
        <w:gridCol w:w="1890"/>
        <w:gridCol w:w="1575"/>
      </w:tblGrid>
      <w:tr w14:paraId="6766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33F1A8A6">
            <w:pPr>
              <w:jc w:val="center"/>
              <w:rPr>
                <w:rFonts w:ascii="宋体" w:hAnsi="宋体"/>
                <w:sz w:val="24"/>
                <w:szCs w:val="24"/>
              </w:rPr>
            </w:pPr>
            <w:r>
              <w:rPr>
                <w:rFonts w:hint="eastAsia" w:ascii="宋体" w:hAnsi="宋体"/>
                <w:sz w:val="24"/>
                <w:szCs w:val="24"/>
              </w:rPr>
              <w:t>单位名称</w:t>
            </w:r>
          </w:p>
        </w:tc>
        <w:tc>
          <w:tcPr>
            <w:tcW w:w="5439" w:type="dxa"/>
            <w:gridSpan w:val="3"/>
            <w:tcBorders>
              <w:top w:val="single" w:color="auto" w:sz="4" w:space="0"/>
              <w:left w:val="single" w:color="auto" w:sz="4" w:space="0"/>
              <w:bottom w:val="single" w:color="auto" w:sz="4" w:space="0"/>
              <w:right w:val="single" w:color="auto" w:sz="4" w:space="0"/>
            </w:tcBorders>
            <w:vAlign w:val="center"/>
          </w:tcPr>
          <w:p w14:paraId="3810F741">
            <w:pPr>
              <w:jc w:val="center"/>
              <w:rPr>
                <w:rFonts w:ascii="宋体" w:hAnsi="宋体"/>
                <w:sz w:val="24"/>
                <w:szCs w:val="24"/>
              </w:rPr>
            </w:pPr>
          </w:p>
        </w:tc>
      </w:tr>
      <w:tr w14:paraId="2BE2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4CBD291D">
            <w:pPr>
              <w:jc w:val="center"/>
              <w:rPr>
                <w:rFonts w:ascii="宋体" w:hAnsi="宋体"/>
                <w:sz w:val="24"/>
                <w:szCs w:val="24"/>
              </w:rPr>
            </w:pPr>
            <w:r>
              <w:rPr>
                <w:rFonts w:hint="eastAsia" w:ascii="宋体" w:hAnsi="宋体"/>
                <w:sz w:val="24"/>
                <w:szCs w:val="24"/>
              </w:rPr>
              <w:t>地址</w:t>
            </w:r>
          </w:p>
        </w:tc>
        <w:tc>
          <w:tcPr>
            <w:tcW w:w="5439" w:type="dxa"/>
            <w:gridSpan w:val="3"/>
            <w:tcBorders>
              <w:top w:val="single" w:color="auto" w:sz="4" w:space="0"/>
              <w:left w:val="single" w:color="auto" w:sz="4" w:space="0"/>
              <w:bottom w:val="single" w:color="auto" w:sz="4" w:space="0"/>
              <w:right w:val="single" w:color="auto" w:sz="4" w:space="0"/>
            </w:tcBorders>
            <w:vAlign w:val="center"/>
          </w:tcPr>
          <w:p w14:paraId="002D7501">
            <w:pPr>
              <w:jc w:val="center"/>
              <w:rPr>
                <w:rFonts w:ascii="宋体" w:hAnsi="宋体"/>
                <w:sz w:val="24"/>
                <w:szCs w:val="24"/>
              </w:rPr>
            </w:pPr>
          </w:p>
        </w:tc>
      </w:tr>
      <w:tr w14:paraId="4457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71B7208E">
            <w:pPr>
              <w:jc w:val="center"/>
              <w:rPr>
                <w:rFonts w:ascii="宋体" w:hAnsi="宋体"/>
                <w:sz w:val="24"/>
                <w:szCs w:val="24"/>
              </w:rPr>
            </w:pPr>
            <w:r>
              <w:rPr>
                <w:rFonts w:hint="eastAsia" w:ascii="宋体" w:hAnsi="宋体"/>
                <w:sz w:val="24"/>
                <w:szCs w:val="24"/>
              </w:rPr>
              <w:t>法定代表人</w:t>
            </w:r>
          </w:p>
        </w:tc>
        <w:tc>
          <w:tcPr>
            <w:tcW w:w="1974" w:type="dxa"/>
            <w:tcBorders>
              <w:top w:val="single" w:color="auto" w:sz="4" w:space="0"/>
              <w:left w:val="single" w:color="auto" w:sz="4" w:space="0"/>
              <w:bottom w:val="single" w:color="auto" w:sz="4" w:space="0"/>
              <w:right w:val="single" w:color="auto" w:sz="4" w:space="0"/>
            </w:tcBorders>
            <w:vAlign w:val="center"/>
          </w:tcPr>
          <w:p w14:paraId="297D9DB1">
            <w:pPr>
              <w:jc w:val="center"/>
              <w:rPr>
                <w:rFonts w:ascii="宋体" w:hAnsi="宋体"/>
                <w:sz w:val="24"/>
                <w:szCs w:val="24"/>
              </w:rPr>
            </w:pPr>
          </w:p>
        </w:tc>
        <w:tc>
          <w:tcPr>
            <w:tcW w:w="1890" w:type="dxa"/>
            <w:tcBorders>
              <w:top w:val="single" w:color="auto" w:sz="4" w:space="0"/>
              <w:left w:val="single" w:color="auto" w:sz="4" w:space="0"/>
              <w:bottom w:val="single" w:color="auto" w:sz="4" w:space="0"/>
              <w:right w:val="single" w:color="auto" w:sz="4" w:space="0"/>
            </w:tcBorders>
            <w:vAlign w:val="center"/>
          </w:tcPr>
          <w:p w14:paraId="3C04D00D">
            <w:pPr>
              <w:jc w:val="center"/>
              <w:rPr>
                <w:rFonts w:ascii="宋体" w:hAnsi="宋体"/>
                <w:sz w:val="24"/>
                <w:szCs w:val="24"/>
              </w:rPr>
            </w:pPr>
            <w:r>
              <w:rPr>
                <w:rFonts w:hint="eastAsia" w:ascii="宋体" w:hAnsi="宋体"/>
                <w:sz w:val="24"/>
                <w:szCs w:val="24"/>
              </w:rPr>
              <w:t>邮  箱</w:t>
            </w:r>
          </w:p>
        </w:tc>
        <w:tc>
          <w:tcPr>
            <w:tcW w:w="1575" w:type="dxa"/>
            <w:tcBorders>
              <w:top w:val="single" w:color="auto" w:sz="4" w:space="0"/>
              <w:left w:val="single" w:color="auto" w:sz="4" w:space="0"/>
              <w:bottom w:val="single" w:color="auto" w:sz="4" w:space="0"/>
              <w:right w:val="single" w:color="auto" w:sz="4" w:space="0"/>
            </w:tcBorders>
            <w:vAlign w:val="center"/>
          </w:tcPr>
          <w:p w14:paraId="2BE6E733">
            <w:pPr>
              <w:jc w:val="center"/>
              <w:rPr>
                <w:rFonts w:ascii="宋体" w:hAnsi="宋体"/>
                <w:sz w:val="24"/>
                <w:szCs w:val="24"/>
              </w:rPr>
            </w:pPr>
          </w:p>
        </w:tc>
      </w:tr>
      <w:tr w14:paraId="078C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23178E96">
            <w:pPr>
              <w:jc w:val="center"/>
              <w:rPr>
                <w:rFonts w:ascii="宋体" w:hAnsi="宋体"/>
                <w:sz w:val="24"/>
                <w:szCs w:val="24"/>
              </w:rPr>
            </w:pPr>
            <w:r>
              <w:rPr>
                <w:rFonts w:hint="eastAsia" w:ascii="宋体" w:hAnsi="宋体"/>
                <w:sz w:val="24"/>
                <w:szCs w:val="24"/>
              </w:rPr>
              <w:t>单位电话</w:t>
            </w:r>
          </w:p>
        </w:tc>
        <w:tc>
          <w:tcPr>
            <w:tcW w:w="1974" w:type="dxa"/>
            <w:tcBorders>
              <w:top w:val="single" w:color="auto" w:sz="4" w:space="0"/>
              <w:left w:val="single" w:color="auto" w:sz="4" w:space="0"/>
              <w:bottom w:val="single" w:color="auto" w:sz="4" w:space="0"/>
              <w:right w:val="single" w:color="auto" w:sz="4" w:space="0"/>
            </w:tcBorders>
            <w:vAlign w:val="center"/>
          </w:tcPr>
          <w:p w14:paraId="30F9AB43">
            <w:pPr>
              <w:jc w:val="center"/>
              <w:rPr>
                <w:rFonts w:ascii="宋体" w:hAnsi="宋体"/>
                <w:sz w:val="24"/>
                <w:szCs w:val="24"/>
              </w:rPr>
            </w:pPr>
          </w:p>
        </w:tc>
        <w:tc>
          <w:tcPr>
            <w:tcW w:w="1890" w:type="dxa"/>
            <w:tcBorders>
              <w:top w:val="single" w:color="auto" w:sz="4" w:space="0"/>
              <w:left w:val="single" w:color="auto" w:sz="4" w:space="0"/>
              <w:bottom w:val="single" w:color="auto" w:sz="4" w:space="0"/>
              <w:right w:val="single" w:color="auto" w:sz="4" w:space="0"/>
            </w:tcBorders>
            <w:vAlign w:val="center"/>
          </w:tcPr>
          <w:p w14:paraId="2D0D7E46">
            <w:pPr>
              <w:jc w:val="center"/>
              <w:rPr>
                <w:rFonts w:ascii="宋体" w:hAnsi="宋体"/>
                <w:sz w:val="24"/>
                <w:szCs w:val="24"/>
              </w:rPr>
            </w:pPr>
            <w:r>
              <w:rPr>
                <w:rFonts w:hint="eastAsia" w:ascii="宋体" w:hAnsi="宋体"/>
                <w:sz w:val="24"/>
                <w:szCs w:val="24"/>
              </w:rPr>
              <w:t>传真号码</w:t>
            </w:r>
          </w:p>
        </w:tc>
        <w:tc>
          <w:tcPr>
            <w:tcW w:w="1575" w:type="dxa"/>
            <w:tcBorders>
              <w:top w:val="single" w:color="auto" w:sz="4" w:space="0"/>
              <w:left w:val="single" w:color="auto" w:sz="4" w:space="0"/>
              <w:bottom w:val="single" w:color="auto" w:sz="4" w:space="0"/>
              <w:right w:val="single" w:color="auto" w:sz="4" w:space="0"/>
            </w:tcBorders>
            <w:vAlign w:val="center"/>
          </w:tcPr>
          <w:p w14:paraId="3E419901">
            <w:pPr>
              <w:jc w:val="center"/>
              <w:rPr>
                <w:rFonts w:ascii="宋体" w:hAnsi="宋体"/>
                <w:sz w:val="24"/>
                <w:szCs w:val="24"/>
              </w:rPr>
            </w:pPr>
          </w:p>
        </w:tc>
      </w:tr>
      <w:tr w14:paraId="182D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11C7B911">
            <w:pPr>
              <w:jc w:val="center"/>
              <w:rPr>
                <w:rFonts w:ascii="宋体" w:hAnsi="宋体"/>
                <w:sz w:val="24"/>
                <w:szCs w:val="24"/>
              </w:rPr>
            </w:pPr>
            <w:r>
              <w:rPr>
                <w:rFonts w:hint="eastAsia" w:ascii="宋体" w:hAnsi="宋体"/>
                <w:sz w:val="24"/>
                <w:szCs w:val="24"/>
              </w:rPr>
              <w:t>联系人</w:t>
            </w:r>
          </w:p>
        </w:tc>
        <w:tc>
          <w:tcPr>
            <w:tcW w:w="5439" w:type="dxa"/>
            <w:gridSpan w:val="3"/>
            <w:tcBorders>
              <w:top w:val="single" w:color="auto" w:sz="4" w:space="0"/>
              <w:left w:val="single" w:color="auto" w:sz="4" w:space="0"/>
              <w:bottom w:val="single" w:color="auto" w:sz="4" w:space="0"/>
              <w:right w:val="single" w:color="auto" w:sz="4" w:space="0"/>
            </w:tcBorders>
            <w:vAlign w:val="center"/>
          </w:tcPr>
          <w:p w14:paraId="44D295CB">
            <w:pPr>
              <w:jc w:val="center"/>
              <w:rPr>
                <w:rFonts w:ascii="宋体" w:hAnsi="宋体"/>
                <w:sz w:val="24"/>
                <w:szCs w:val="24"/>
              </w:rPr>
            </w:pPr>
          </w:p>
        </w:tc>
      </w:tr>
      <w:tr w14:paraId="3280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2268" w:type="dxa"/>
            <w:tcBorders>
              <w:top w:val="single" w:color="auto" w:sz="4" w:space="0"/>
              <w:left w:val="single" w:color="auto" w:sz="4" w:space="0"/>
              <w:bottom w:val="single" w:color="auto" w:sz="4" w:space="0"/>
              <w:right w:val="single" w:color="auto" w:sz="4" w:space="0"/>
            </w:tcBorders>
            <w:vAlign w:val="center"/>
          </w:tcPr>
          <w:p w14:paraId="61BAB2FB">
            <w:pPr>
              <w:jc w:val="center"/>
              <w:rPr>
                <w:rFonts w:ascii="宋体" w:hAnsi="宋体"/>
                <w:sz w:val="24"/>
                <w:szCs w:val="24"/>
              </w:rPr>
            </w:pPr>
            <w:r>
              <w:rPr>
                <w:rFonts w:hint="eastAsia" w:ascii="宋体" w:hAnsi="宋体"/>
                <w:sz w:val="24"/>
                <w:szCs w:val="24"/>
              </w:rPr>
              <w:t>联系人电话</w:t>
            </w:r>
          </w:p>
        </w:tc>
        <w:tc>
          <w:tcPr>
            <w:tcW w:w="1974" w:type="dxa"/>
            <w:tcBorders>
              <w:top w:val="single" w:color="auto" w:sz="4" w:space="0"/>
              <w:left w:val="single" w:color="auto" w:sz="4" w:space="0"/>
              <w:bottom w:val="single" w:color="auto" w:sz="4" w:space="0"/>
              <w:right w:val="single" w:color="auto" w:sz="4" w:space="0"/>
            </w:tcBorders>
            <w:vAlign w:val="center"/>
          </w:tcPr>
          <w:p w14:paraId="77E9A8B7">
            <w:pPr>
              <w:jc w:val="center"/>
              <w:rPr>
                <w:rFonts w:ascii="宋体" w:hAnsi="宋体"/>
                <w:sz w:val="24"/>
                <w:szCs w:val="24"/>
              </w:rPr>
            </w:pPr>
          </w:p>
        </w:tc>
        <w:tc>
          <w:tcPr>
            <w:tcW w:w="1890" w:type="dxa"/>
            <w:tcBorders>
              <w:top w:val="single" w:color="auto" w:sz="4" w:space="0"/>
              <w:left w:val="single" w:color="auto" w:sz="4" w:space="0"/>
              <w:bottom w:val="single" w:color="auto" w:sz="4" w:space="0"/>
              <w:right w:val="single" w:color="auto" w:sz="4" w:space="0"/>
            </w:tcBorders>
            <w:vAlign w:val="center"/>
          </w:tcPr>
          <w:p w14:paraId="06EA7085">
            <w:pPr>
              <w:jc w:val="center"/>
              <w:rPr>
                <w:rFonts w:ascii="宋体" w:hAnsi="宋体"/>
                <w:sz w:val="24"/>
                <w:szCs w:val="24"/>
              </w:rPr>
            </w:pPr>
            <w:r>
              <w:rPr>
                <w:rFonts w:hint="eastAsia" w:ascii="宋体" w:hAnsi="宋体"/>
                <w:sz w:val="24"/>
                <w:szCs w:val="24"/>
              </w:rPr>
              <w:t>联系人手机</w:t>
            </w:r>
          </w:p>
        </w:tc>
        <w:tc>
          <w:tcPr>
            <w:tcW w:w="1575" w:type="dxa"/>
            <w:tcBorders>
              <w:top w:val="single" w:color="auto" w:sz="4" w:space="0"/>
              <w:left w:val="single" w:color="auto" w:sz="4" w:space="0"/>
              <w:bottom w:val="single" w:color="auto" w:sz="4" w:space="0"/>
              <w:right w:val="single" w:color="auto" w:sz="4" w:space="0"/>
            </w:tcBorders>
            <w:vAlign w:val="center"/>
          </w:tcPr>
          <w:p w14:paraId="280FF7DF">
            <w:pPr>
              <w:jc w:val="center"/>
              <w:rPr>
                <w:rFonts w:ascii="宋体" w:hAnsi="宋体"/>
                <w:sz w:val="24"/>
                <w:szCs w:val="24"/>
              </w:rPr>
            </w:pPr>
          </w:p>
        </w:tc>
      </w:tr>
    </w:tbl>
    <w:p w14:paraId="0F719612">
      <w:pPr>
        <w:ind w:left="840" w:hanging="826" w:hangingChars="350"/>
        <w:rPr>
          <w:rFonts w:ascii="宋体" w:hAnsi="宋体"/>
          <w:sz w:val="24"/>
          <w:szCs w:val="24"/>
        </w:rPr>
      </w:pPr>
    </w:p>
    <w:p w14:paraId="379A2307">
      <w:pPr>
        <w:keepNext w:val="0"/>
        <w:keepLines w:val="0"/>
        <w:pageBreakBefore w:val="0"/>
        <w:widowControl w:val="0"/>
        <w:kinsoku/>
        <w:wordWrap/>
        <w:overflowPunct/>
        <w:topLinePunct w:val="0"/>
        <w:autoSpaceDE/>
        <w:autoSpaceDN/>
        <w:bidi w:val="0"/>
        <w:adjustRightInd/>
        <w:snapToGrid/>
        <w:spacing w:line="240" w:lineRule="atLeast"/>
        <w:ind w:left="249" w:leftChars="79" w:firstLine="432" w:firstLineChars="200"/>
        <w:textAlignment w:val="auto"/>
        <w:rPr>
          <w:rFonts w:ascii="宋体" w:hAnsi="宋体"/>
          <w:sz w:val="22"/>
          <w:szCs w:val="24"/>
        </w:rPr>
      </w:pPr>
      <w:r>
        <w:rPr>
          <w:rFonts w:hint="eastAsia" w:ascii="宋体" w:hAnsi="宋体"/>
          <w:sz w:val="22"/>
          <w:szCs w:val="24"/>
        </w:rPr>
        <w:t>备注：请准备参与本项目投标的供应商如实填写（以上信息均为必填内容）因投标人填写有误，造成以上信息资料的不实将由投标人承担责任，请投标人将</w:t>
      </w:r>
      <w:r>
        <w:rPr>
          <w:rFonts w:hint="eastAsia" w:ascii="宋体" w:hAnsi="宋体"/>
          <w:b/>
          <w:sz w:val="22"/>
          <w:szCs w:val="24"/>
          <w:u w:val="single"/>
        </w:rPr>
        <w:t>此函原件或</w:t>
      </w:r>
      <w:r>
        <w:rPr>
          <w:rFonts w:ascii="宋体" w:hAnsi="宋体"/>
          <w:b/>
          <w:sz w:val="22"/>
          <w:szCs w:val="24"/>
          <w:u w:val="single"/>
        </w:rPr>
        <w:t>扫描件</w:t>
      </w:r>
      <w:r>
        <w:rPr>
          <w:rFonts w:hint="eastAsia" w:ascii="宋体" w:hAnsi="宋体"/>
          <w:b/>
          <w:sz w:val="22"/>
          <w:szCs w:val="24"/>
          <w:u w:val="single"/>
        </w:rPr>
        <w:t>连同营业</w:t>
      </w:r>
      <w:r>
        <w:rPr>
          <w:rFonts w:ascii="宋体" w:hAnsi="宋体"/>
          <w:b/>
          <w:sz w:val="22"/>
          <w:szCs w:val="24"/>
          <w:u w:val="single"/>
        </w:rPr>
        <w:t>执照复印件（</w:t>
      </w:r>
      <w:r>
        <w:rPr>
          <w:rFonts w:hint="eastAsia" w:ascii="宋体" w:hAnsi="宋体"/>
          <w:b/>
          <w:sz w:val="22"/>
          <w:szCs w:val="24"/>
          <w:u w:val="single"/>
        </w:rPr>
        <w:t>盖</w:t>
      </w:r>
      <w:r>
        <w:rPr>
          <w:rFonts w:ascii="宋体" w:hAnsi="宋体"/>
          <w:b/>
          <w:sz w:val="22"/>
          <w:szCs w:val="24"/>
          <w:u w:val="single"/>
        </w:rPr>
        <w:t>章）</w:t>
      </w:r>
      <w:r>
        <w:rPr>
          <w:rFonts w:ascii="宋体" w:hAnsi="宋体"/>
          <w:sz w:val="22"/>
          <w:szCs w:val="24"/>
        </w:rPr>
        <w:t>于</w:t>
      </w:r>
      <w:r>
        <w:rPr>
          <w:rFonts w:hint="eastAsia" w:ascii="宋体" w:hAnsi="宋体"/>
          <w:sz w:val="22"/>
          <w:szCs w:val="24"/>
        </w:rPr>
        <w:t>规定</w:t>
      </w:r>
      <w:r>
        <w:rPr>
          <w:rFonts w:ascii="宋体" w:hAnsi="宋体"/>
          <w:sz w:val="22"/>
          <w:szCs w:val="24"/>
        </w:rPr>
        <w:t>时间</w:t>
      </w:r>
      <w:r>
        <w:rPr>
          <w:rFonts w:hint="eastAsia" w:ascii="宋体" w:hAnsi="宋体"/>
          <w:sz w:val="22"/>
          <w:szCs w:val="24"/>
        </w:rPr>
        <w:t>之前发至</w:t>
      </w:r>
      <w:r>
        <w:rPr>
          <w:rFonts w:ascii="宋体" w:hAnsi="宋体"/>
          <w:sz w:val="22"/>
          <w:szCs w:val="24"/>
        </w:rPr>
        <w:t>以下邮箱中</w:t>
      </w:r>
      <w:r>
        <w:rPr>
          <w:rFonts w:hint="eastAsia" w:ascii="宋体" w:hAnsi="宋体"/>
          <w:sz w:val="22"/>
          <w:szCs w:val="24"/>
        </w:rPr>
        <w:t>。</w:t>
      </w:r>
    </w:p>
    <w:p w14:paraId="521EC527">
      <w:pPr>
        <w:keepNext w:val="0"/>
        <w:keepLines w:val="0"/>
        <w:pageBreakBefore w:val="0"/>
        <w:widowControl w:val="0"/>
        <w:kinsoku/>
        <w:wordWrap/>
        <w:overflowPunct/>
        <w:topLinePunct w:val="0"/>
        <w:autoSpaceDE/>
        <w:autoSpaceDN/>
        <w:bidi w:val="0"/>
        <w:adjustRightInd/>
        <w:snapToGrid/>
        <w:spacing w:line="240" w:lineRule="atLeast"/>
        <w:ind w:left="0" w:hanging="756" w:hangingChars="350"/>
        <w:textAlignment w:val="auto"/>
        <w:rPr>
          <w:rFonts w:ascii="宋体" w:hAnsi="宋体"/>
          <w:sz w:val="22"/>
          <w:szCs w:val="24"/>
        </w:rPr>
      </w:pPr>
      <w:r>
        <w:rPr>
          <w:rFonts w:hint="eastAsia" w:ascii="宋体" w:hAnsi="宋体"/>
          <w:sz w:val="22"/>
          <w:szCs w:val="24"/>
        </w:rPr>
        <w:t xml:space="preserve">       联系人</w:t>
      </w:r>
      <w:r>
        <w:rPr>
          <w:rFonts w:ascii="宋体" w:hAnsi="宋体"/>
          <w:sz w:val="22"/>
          <w:szCs w:val="24"/>
        </w:rPr>
        <w:t>：</w:t>
      </w:r>
      <w:r>
        <w:rPr>
          <w:rFonts w:hint="eastAsia" w:ascii="宋体" w:hAnsi="宋体"/>
          <w:sz w:val="22"/>
          <w:szCs w:val="24"/>
          <w:lang w:val="en-US" w:eastAsia="zh-CN"/>
        </w:rPr>
        <w:t>徐</w:t>
      </w:r>
      <w:r>
        <w:rPr>
          <w:rFonts w:ascii="宋体" w:hAnsi="宋体"/>
          <w:sz w:val="22"/>
          <w:szCs w:val="24"/>
        </w:rPr>
        <w:t>老师</w:t>
      </w:r>
    </w:p>
    <w:p w14:paraId="31826F2F">
      <w:pPr>
        <w:keepNext w:val="0"/>
        <w:keepLines w:val="0"/>
        <w:pageBreakBefore w:val="0"/>
        <w:widowControl w:val="0"/>
        <w:kinsoku/>
        <w:wordWrap/>
        <w:overflowPunct/>
        <w:topLinePunct w:val="0"/>
        <w:autoSpaceDE/>
        <w:autoSpaceDN/>
        <w:bidi w:val="0"/>
        <w:adjustRightInd/>
        <w:snapToGrid/>
        <w:spacing w:line="240" w:lineRule="atLeast"/>
        <w:ind w:left="0" w:hanging="756" w:hangingChars="350"/>
        <w:textAlignment w:val="auto"/>
        <w:rPr>
          <w:rFonts w:hint="default" w:ascii="宋体" w:hAnsi="宋体"/>
          <w:sz w:val="22"/>
          <w:szCs w:val="24"/>
          <w:lang w:val="en-US"/>
        </w:rPr>
      </w:pPr>
      <w:r>
        <w:rPr>
          <w:rFonts w:hint="eastAsia" w:ascii="宋体" w:hAnsi="宋体"/>
          <w:sz w:val="22"/>
          <w:szCs w:val="24"/>
        </w:rPr>
        <w:t xml:space="preserve">       联系</w:t>
      </w:r>
      <w:r>
        <w:rPr>
          <w:rFonts w:ascii="宋体" w:hAnsi="宋体"/>
          <w:sz w:val="22"/>
          <w:szCs w:val="24"/>
        </w:rPr>
        <w:t>电话：13405552843</w:t>
      </w:r>
    </w:p>
    <w:p w14:paraId="3B3BC26C">
      <w:pPr>
        <w:keepNext w:val="0"/>
        <w:keepLines w:val="0"/>
        <w:pageBreakBefore w:val="0"/>
        <w:widowControl w:val="0"/>
        <w:kinsoku/>
        <w:wordWrap/>
        <w:overflowPunct/>
        <w:topLinePunct w:val="0"/>
        <w:autoSpaceDE/>
        <w:autoSpaceDN/>
        <w:bidi w:val="0"/>
        <w:adjustRightInd/>
        <w:snapToGrid/>
        <w:spacing w:line="240" w:lineRule="atLeast"/>
        <w:ind w:left="0" w:hanging="756" w:hangingChars="350"/>
        <w:textAlignment w:val="auto"/>
      </w:pPr>
      <w:r>
        <w:rPr>
          <w:rFonts w:ascii="宋体" w:hAnsi="宋体"/>
          <w:sz w:val="22"/>
          <w:szCs w:val="24"/>
        </w:rPr>
        <w:t xml:space="preserve">       </w:t>
      </w:r>
      <w:r>
        <w:rPr>
          <w:rFonts w:hint="eastAsia" w:ascii="宋体" w:hAnsi="宋体"/>
          <w:sz w:val="22"/>
          <w:szCs w:val="24"/>
        </w:rPr>
        <w:t>电子邮箱</w:t>
      </w:r>
      <w:r>
        <w:rPr>
          <w:rFonts w:ascii="宋体" w:hAnsi="宋体"/>
          <w:sz w:val="22"/>
          <w:szCs w:val="24"/>
        </w:rPr>
        <w:t>：</w:t>
      </w:r>
      <w:r>
        <w:rPr>
          <w:rFonts w:ascii="宋体" w:hAnsi="宋体" w:eastAsia="宋体" w:cs="宋体"/>
          <w:sz w:val="24"/>
          <w:szCs w:val="24"/>
        </w:rPr>
        <w:t>543583144@qq.com</w:t>
      </w:r>
      <w:r>
        <w:rPr>
          <w:rFonts w:hint="eastAsia" w:ascii="宋体" w:hAnsi="宋体"/>
          <w:sz w:val="22"/>
          <w:szCs w:val="24"/>
        </w:rPr>
        <w:t xml:space="preserve">  </w:t>
      </w:r>
    </w:p>
    <w:sectPr>
      <w:footerReference r:id="rId4" w:type="default"/>
      <w:pgSz w:w="11906" w:h="16838"/>
      <w:pgMar w:top="2098" w:right="1474" w:bottom="1984" w:left="1587" w:header="851" w:footer="992" w:gutter="0"/>
      <w:pgBorders w:offsetFrom="page">
        <w:top w:val="none" w:sz="0" w:space="0"/>
        <w:left w:val="none" w:sz="0" w:space="0"/>
        <w:bottom w:val="none" w:sz="0" w:space="0"/>
        <w:right w:val="none" w:sz="0" w:space="0"/>
      </w:pgBorders>
      <w:pgNumType w:fmt="decimal" w:start="1"/>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82A61A5-C0C1-4C04-A424-76EDA9513C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2" w:fontKey="{D2B2AA57-AB57-447B-BA7C-4E0C27AC5EFD}"/>
  </w:font>
  <w:font w:name="方正小标宋简体">
    <w:altName w:val="黑体"/>
    <w:panose1 w:val="02010601030101010101"/>
    <w:charset w:val="86"/>
    <w:family w:val="auto"/>
    <w:pitch w:val="default"/>
    <w:sig w:usb0="00000000" w:usb1="00000000" w:usb2="00000000" w:usb3="00000000" w:csb0="00040000" w:csb1="00000000"/>
    <w:embedRegular r:id="rId3" w:fontKey="{56AA6C9C-886B-4B73-9C63-E0602042C99F}"/>
  </w:font>
  <w:font w:name="楷体">
    <w:panose1 w:val="02010609060101010101"/>
    <w:charset w:val="86"/>
    <w:family w:val="auto"/>
    <w:pitch w:val="default"/>
    <w:sig w:usb0="800002BF" w:usb1="38CF7CFA" w:usb2="00000016" w:usb3="00000000" w:csb0="00040001" w:csb1="00000000"/>
    <w:embedRegular r:id="rId4" w:fontKey="{1DCBBADE-4042-4AAB-A331-65FB24699455}"/>
  </w:font>
  <w:font w:name="仿宋">
    <w:panose1 w:val="02010609060101010101"/>
    <w:charset w:val="86"/>
    <w:family w:val="auto"/>
    <w:pitch w:val="default"/>
    <w:sig w:usb0="800002BF" w:usb1="38CF7CFA" w:usb2="00000016" w:usb3="00000000" w:csb0="00040001" w:csb1="00000000"/>
    <w:embedRegular r:id="rId5" w:fontKey="{B7C57FD8-CD4D-4778-ABFA-0BE4D30306F1}"/>
  </w:font>
  <w:font w:name="KSOF439EEF5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4862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511A3">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F8F5A">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E6F8F5A">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58"/>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F38D6"/>
    <w:rsid w:val="00F05477"/>
    <w:rsid w:val="01A37692"/>
    <w:rsid w:val="03DA6A1D"/>
    <w:rsid w:val="07EC5299"/>
    <w:rsid w:val="08231359"/>
    <w:rsid w:val="0872706F"/>
    <w:rsid w:val="09256C80"/>
    <w:rsid w:val="09C7340C"/>
    <w:rsid w:val="0AA34035"/>
    <w:rsid w:val="0BCC24FD"/>
    <w:rsid w:val="0F394AB1"/>
    <w:rsid w:val="1001040C"/>
    <w:rsid w:val="105F7C89"/>
    <w:rsid w:val="113F6B33"/>
    <w:rsid w:val="14407CC7"/>
    <w:rsid w:val="14795A7D"/>
    <w:rsid w:val="175D5180"/>
    <w:rsid w:val="19724CB3"/>
    <w:rsid w:val="199F4AE8"/>
    <w:rsid w:val="1B9A1EBC"/>
    <w:rsid w:val="1C547A87"/>
    <w:rsid w:val="20110D31"/>
    <w:rsid w:val="21D81BD8"/>
    <w:rsid w:val="25AD66DB"/>
    <w:rsid w:val="27DA61C4"/>
    <w:rsid w:val="2934515F"/>
    <w:rsid w:val="2A8B4F1B"/>
    <w:rsid w:val="2B050629"/>
    <w:rsid w:val="2BD72B1B"/>
    <w:rsid w:val="2C11611D"/>
    <w:rsid w:val="2E0A0C09"/>
    <w:rsid w:val="2EBE1804"/>
    <w:rsid w:val="31324EB6"/>
    <w:rsid w:val="34DB1A6F"/>
    <w:rsid w:val="364E7A1B"/>
    <w:rsid w:val="36E546C9"/>
    <w:rsid w:val="37231CA7"/>
    <w:rsid w:val="382639F2"/>
    <w:rsid w:val="38CC5BB3"/>
    <w:rsid w:val="395B6B9C"/>
    <w:rsid w:val="3A514A68"/>
    <w:rsid w:val="3A8076E9"/>
    <w:rsid w:val="3AB42C54"/>
    <w:rsid w:val="3C400B4F"/>
    <w:rsid w:val="3F5C06BE"/>
    <w:rsid w:val="3FF8522A"/>
    <w:rsid w:val="411B580C"/>
    <w:rsid w:val="41264B4B"/>
    <w:rsid w:val="41813EC3"/>
    <w:rsid w:val="429D34D8"/>
    <w:rsid w:val="44254A04"/>
    <w:rsid w:val="44996256"/>
    <w:rsid w:val="455F418E"/>
    <w:rsid w:val="49186FCC"/>
    <w:rsid w:val="49816F51"/>
    <w:rsid w:val="4D7B0E8C"/>
    <w:rsid w:val="52B72271"/>
    <w:rsid w:val="56942848"/>
    <w:rsid w:val="58885607"/>
    <w:rsid w:val="58E42C25"/>
    <w:rsid w:val="5D797CE3"/>
    <w:rsid w:val="5E362CA3"/>
    <w:rsid w:val="5FB47D1A"/>
    <w:rsid w:val="612A69C9"/>
    <w:rsid w:val="656B7C09"/>
    <w:rsid w:val="67AB410A"/>
    <w:rsid w:val="698B48ED"/>
    <w:rsid w:val="6A5E63F6"/>
    <w:rsid w:val="6B646CF3"/>
    <w:rsid w:val="6B840E03"/>
    <w:rsid w:val="6BB410F1"/>
    <w:rsid w:val="6BD67C82"/>
    <w:rsid w:val="6C1043BE"/>
    <w:rsid w:val="6C647965"/>
    <w:rsid w:val="6DAA3429"/>
    <w:rsid w:val="6F487E4D"/>
    <w:rsid w:val="714F4F47"/>
    <w:rsid w:val="724539C7"/>
    <w:rsid w:val="72CC6534"/>
    <w:rsid w:val="7729396D"/>
    <w:rsid w:val="78E91C08"/>
    <w:rsid w:val="7B844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2312" w:cs="方正仿宋_GB2312"/>
      <w:color w:val="auto"/>
      <w:kern w:val="2"/>
      <w:sz w:val="32"/>
      <w:szCs w:val="32"/>
      <w:lang w:val="en-US" w:eastAsia="zh-CN" w:bidi="ar-SA"/>
    </w:rPr>
  </w:style>
  <w:style w:type="paragraph" w:styleId="4">
    <w:name w:val="heading 1"/>
    <w:next w:val="1"/>
    <w:qFormat/>
    <w:uiPriority w:val="0"/>
    <w:pPr>
      <w:widowControl w:val="0"/>
      <w:adjustRightInd w:val="0"/>
      <w:spacing w:before="320" w:line="300" w:lineRule="auto"/>
      <w:jc w:val="both"/>
      <w:outlineLvl w:val="0"/>
    </w:pPr>
    <w:rPr>
      <w:rFonts w:ascii="Times New Roman" w:hAnsi="Times New Roman" w:eastAsia="黑体" w:cs="Times New Roman"/>
      <w:color w:val="000000"/>
      <w:kern w:val="44"/>
      <w:sz w:val="32"/>
      <w:szCs w:val="44"/>
      <w:lang w:bidi="ar-SA"/>
    </w:rPr>
  </w:style>
  <w:style w:type="paragraph" w:styleId="5">
    <w:name w:val="heading 2"/>
    <w:next w:val="1"/>
    <w:unhideWhenUsed/>
    <w:qFormat/>
    <w:uiPriority w:val="0"/>
    <w:pPr>
      <w:widowControl w:val="0"/>
      <w:adjustRightInd w:val="0"/>
      <w:spacing w:before="280" w:line="300" w:lineRule="auto"/>
      <w:jc w:val="both"/>
      <w:outlineLvl w:val="1"/>
    </w:pPr>
    <w:rPr>
      <w:rFonts w:ascii="Times New Roman" w:hAnsi="Times New Roman" w:eastAsia="黑体" w:cs="Times New Roman"/>
      <w:kern w:val="2"/>
      <w:sz w:val="30"/>
      <w:szCs w:val="32"/>
      <w:lang w:bidi="ar-SA"/>
    </w:rPr>
  </w:style>
  <w:style w:type="paragraph" w:styleId="6">
    <w:name w:val="heading 3"/>
    <w:next w:val="1"/>
    <w:unhideWhenUsed/>
    <w:qFormat/>
    <w:uiPriority w:val="0"/>
    <w:pPr>
      <w:keepNext/>
      <w:keepLines/>
      <w:widowControl w:val="0"/>
      <w:adjustRightInd w:val="0"/>
      <w:spacing w:before="240" w:line="300" w:lineRule="auto"/>
      <w:jc w:val="both"/>
      <w:outlineLvl w:val="2"/>
    </w:pPr>
    <w:rPr>
      <w:rFonts w:ascii="Times New Roman" w:hAnsi="Times New Roman" w:eastAsia="黑体" w:cs="Times New Roman"/>
      <w:kern w:val="2"/>
      <w:sz w:val="30"/>
      <w:szCs w:val="24"/>
      <w:lang w:bidi="ar-SA"/>
    </w:rPr>
  </w:style>
  <w:style w:type="paragraph" w:styleId="7">
    <w:name w:val="heading 4"/>
    <w:next w:val="1"/>
    <w:semiHidden/>
    <w:unhideWhenUsed/>
    <w:qFormat/>
    <w:uiPriority w:val="0"/>
    <w:pPr>
      <w:keepNext/>
      <w:keepLines/>
      <w:widowControl w:val="0"/>
      <w:adjustRightInd w:val="0"/>
      <w:spacing w:before="200" w:line="300" w:lineRule="auto"/>
      <w:jc w:val="both"/>
      <w:outlineLvl w:val="3"/>
    </w:pPr>
    <w:rPr>
      <w:rFonts w:ascii="Times New Roman" w:hAnsi="Times New Roman" w:eastAsia="黑体" w:cs="Times New Roman"/>
      <w:bCs/>
      <w:kern w:val="2"/>
      <w:sz w:val="28"/>
      <w:szCs w:val="28"/>
      <w:lang w:bidi="ar-SA"/>
    </w:rPr>
  </w:style>
  <w:style w:type="paragraph" w:styleId="8">
    <w:name w:val="heading 5"/>
    <w:next w:val="1"/>
    <w:semiHidden/>
    <w:unhideWhenUsed/>
    <w:qFormat/>
    <w:uiPriority w:val="0"/>
    <w:pPr>
      <w:keepNext/>
      <w:keepLines/>
      <w:widowControl w:val="0"/>
      <w:adjustRightInd w:val="0"/>
      <w:spacing w:before="160" w:line="300" w:lineRule="auto"/>
      <w:jc w:val="both"/>
      <w:outlineLvl w:val="4"/>
    </w:pPr>
    <w:rPr>
      <w:rFonts w:ascii="Times New Roman" w:hAnsi="Times New Roman" w:eastAsia="黑体" w:cs="Times New Roman"/>
      <w:bCs/>
      <w:kern w:val="2"/>
      <w:sz w:val="28"/>
      <w:szCs w:val="28"/>
      <w:lang w:bidi="ar-SA"/>
    </w:rPr>
  </w:style>
  <w:style w:type="paragraph" w:styleId="9">
    <w:name w:val="heading 6"/>
    <w:next w:val="1"/>
    <w:semiHidden/>
    <w:unhideWhenUsed/>
    <w:qFormat/>
    <w:uiPriority w:val="0"/>
    <w:pPr>
      <w:keepNext/>
      <w:keepLines/>
      <w:widowControl w:val="0"/>
      <w:adjustRightInd w:val="0"/>
      <w:spacing w:before="120" w:line="300" w:lineRule="auto"/>
      <w:jc w:val="both"/>
      <w:outlineLvl w:val="5"/>
    </w:pPr>
    <w:rPr>
      <w:rFonts w:ascii="Times New Roman" w:hAnsi="Times New Roman" w:eastAsia="黑体" w:cs="Times New Roman"/>
      <w:bCs/>
      <w:kern w:val="2"/>
      <w:sz w:val="28"/>
      <w:szCs w:val="24"/>
      <w:lang w:bidi="ar-SA"/>
    </w:rPr>
  </w:style>
  <w:style w:type="paragraph" w:styleId="10">
    <w:name w:val="heading 7"/>
    <w:next w:val="1"/>
    <w:semiHidden/>
    <w:unhideWhenUsed/>
    <w:qFormat/>
    <w:uiPriority w:val="0"/>
    <w:pPr>
      <w:keepNext/>
      <w:keepLines/>
      <w:widowControl w:val="0"/>
      <w:adjustRightInd w:val="0"/>
      <w:spacing w:before="120" w:line="300" w:lineRule="auto"/>
      <w:jc w:val="both"/>
      <w:outlineLvl w:val="6"/>
    </w:pPr>
    <w:rPr>
      <w:rFonts w:ascii="Times New Roman" w:hAnsi="Times New Roman" w:eastAsia="黑体" w:cs="Times New Roman"/>
      <w:bCs/>
      <w:kern w:val="2"/>
      <w:sz w:val="24"/>
      <w:szCs w:val="24"/>
      <w:lang w:bidi="ar-SA"/>
    </w:rPr>
  </w:style>
  <w:style w:type="paragraph" w:styleId="11">
    <w:name w:val="heading 8"/>
    <w:next w:val="1"/>
    <w:semiHidden/>
    <w:unhideWhenUsed/>
    <w:qFormat/>
    <w:uiPriority w:val="0"/>
    <w:pPr>
      <w:keepNext/>
      <w:keepLines/>
      <w:widowControl w:val="0"/>
      <w:adjustRightInd w:val="0"/>
      <w:spacing w:before="120" w:line="300" w:lineRule="auto"/>
      <w:jc w:val="both"/>
      <w:outlineLvl w:val="7"/>
    </w:pPr>
    <w:rPr>
      <w:rFonts w:ascii="Times New Roman" w:hAnsi="Times New Roman" w:eastAsia="黑体" w:cs="Times New Roman"/>
      <w:kern w:val="2"/>
      <w:sz w:val="24"/>
      <w:szCs w:val="24"/>
      <w:lang w:bidi="ar-SA"/>
    </w:rPr>
  </w:style>
  <w:style w:type="paragraph" w:styleId="12">
    <w:name w:val="heading 9"/>
    <w:next w:val="1"/>
    <w:semiHidden/>
    <w:unhideWhenUsed/>
    <w:qFormat/>
    <w:uiPriority w:val="0"/>
    <w:pPr>
      <w:keepNext/>
      <w:keepLines/>
      <w:widowControl w:val="0"/>
      <w:adjustRightInd w:val="0"/>
      <w:spacing w:before="120" w:line="300" w:lineRule="auto"/>
      <w:jc w:val="both"/>
      <w:outlineLvl w:val="8"/>
    </w:pPr>
    <w:rPr>
      <w:rFonts w:ascii="Times New Roman" w:hAnsi="Times New Roman" w:eastAsia="黑体" w:cs="Times New Roman"/>
      <w:kern w:val="2"/>
      <w:sz w:val="21"/>
      <w:szCs w:val="21"/>
      <w:lang w:bidi="ar-SA"/>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lock Text"/>
    <w:basedOn w:val="1"/>
    <w:next w:val="3"/>
    <w:qFormat/>
    <w:uiPriority w:val="0"/>
    <w:pPr>
      <w:ind w:left="1260" w:right="-1243"/>
      <w:jc w:val="left"/>
    </w:pPr>
    <w:rPr>
      <w:color w:val="000000"/>
      <w:sz w:val="32"/>
      <w:szCs w:val="20"/>
    </w:rPr>
  </w:style>
  <w:style w:type="paragraph" w:styleId="3">
    <w:name w:val="Body Text"/>
    <w:basedOn w:val="1"/>
    <w:next w:val="1"/>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13">
    <w:name w:val="annotation text"/>
    <w:basedOn w:val="1"/>
    <w:qFormat/>
    <w:uiPriority w:val="0"/>
    <w:pPr>
      <w:jc w:val="left"/>
    </w:p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FollowedHyperlink"/>
    <w:qFormat/>
    <w:uiPriority w:val="99"/>
    <w:rPr>
      <w:color w:val="auto"/>
      <w:u w:val="none"/>
    </w:rPr>
  </w:style>
  <w:style w:type="character" w:styleId="25">
    <w:name w:val="Hyperlink"/>
    <w:basedOn w:val="22"/>
    <w:qFormat/>
    <w:uiPriority w:val="0"/>
    <w:rPr>
      <w:color w:val="0000FF"/>
      <w:u w:val="single"/>
    </w:rPr>
  </w:style>
  <w:style w:type="paragraph" w:customStyle="1" w:styleId="26">
    <w:name w:val="章标题"/>
    <w:next w:val="1"/>
    <w:qFormat/>
    <w:uiPriority w:val="0"/>
    <w:pPr>
      <w:widowControl w:val="0"/>
      <w:adjustRightInd w:val="0"/>
      <w:spacing w:before="100" w:after="100" w:line="360" w:lineRule="auto"/>
      <w:jc w:val="center"/>
      <w:outlineLvl w:val="0"/>
    </w:pPr>
    <w:rPr>
      <w:rFonts w:ascii="Times New Roman" w:hAnsi="Times New Roman" w:eastAsia="黑体" w:cs="Times New Roman"/>
      <w:kern w:val="44"/>
      <w:sz w:val="36"/>
      <w:szCs w:val="44"/>
      <w:lang w:bidi="ar-SA"/>
    </w:rPr>
  </w:style>
  <w:style w:type="paragraph" w:customStyle="1" w:styleId="27">
    <w:name w:val="题注1"/>
    <w:next w:val="1"/>
    <w:qFormat/>
    <w:uiPriority w:val="0"/>
    <w:pPr>
      <w:widowControl w:val="0"/>
      <w:adjustRightInd w:val="0"/>
      <w:spacing w:before="240" w:after="120" w:line="288" w:lineRule="auto"/>
      <w:jc w:val="center"/>
    </w:pPr>
    <w:rPr>
      <w:rFonts w:ascii="Times New Roman" w:hAnsi="Times New Roman" w:eastAsia="宋体" w:cs="宋体"/>
      <w:kern w:val="2"/>
      <w:sz w:val="24"/>
      <w:szCs w:val="22"/>
      <w:lang w:bidi="ar-SA"/>
    </w:rPr>
  </w:style>
  <w:style w:type="paragraph" w:customStyle="1" w:styleId="28">
    <w:name w:val="Char"/>
    <w:basedOn w:val="1"/>
    <w:qFormat/>
    <w:uiPriority w:val="0"/>
    <w:pPr>
      <w:tabs>
        <w:tab w:val="left" w:pos="360"/>
      </w:tabs>
      <w:ind w:firstLine="200" w:firstLineChars="200"/>
    </w:pPr>
    <w:rPr>
      <w:rFonts w:ascii="Times New Roman" w:hAnsi="Times New Roman"/>
      <w:sz w:val="28"/>
      <w:szCs w:val="30"/>
    </w:rPr>
  </w:style>
  <w:style w:type="paragraph" w:customStyle="1" w:styleId="29">
    <w:name w:val="普通文字"/>
    <w:basedOn w:val="1"/>
    <w:next w:val="1"/>
    <w:autoRedefine/>
    <w:qFormat/>
    <w:uiPriority w:val="0"/>
    <w:rPr>
      <w:rFonts w:ascii="宋体"/>
      <w:kern w:val="0"/>
      <w:sz w:val="24"/>
      <w:u w:color="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10507</Words>
  <Characters>11508</Characters>
  <Lines>0</Lines>
  <Paragraphs>0</Paragraphs>
  <TotalTime>0</TotalTime>
  <ScaleCrop>false</ScaleCrop>
  <LinksUpToDate>false</LinksUpToDate>
  <CharactersWithSpaces>11672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2026-03-16T05:53:00Z</dcterms:created>
  <dc:creator>dell</dc:creator>
  <cp:lastModifiedBy>沈阳</cp:lastModifiedBy>
  <dcterms:modified xsi:type="dcterms:W3CDTF">2026-10-19T14:07:35Z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0BFC278D060C4A538D088B42945D367E_13</vt:lpwstr>
  </property>
  <property fmtid="{D5CDD505-2E9C-101B-9397-08002B2CF9AE}" pid="4" name="KSOTemplateDocerSaveRecord">
    <vt:lpwstr>eyJoZGlkIjoiZTdjMzRiOWQ5YWRhMTA4MjI1NjlmNzVjMGU2YWFhMzUiLCJ1c2VySWQiOiI0ODgwMjY1NDUifQ==</vt:lpwstr>
  </property>
</Properties>
</file>