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D27" w:rsidRPr="00656668" w:rsidRDefault="009E1D27" w:rsidP="00656668">
      <w:pPr>
        <w:pStyle w:val="1"/>
        <w:rPr>
          <w:spacing w:val="40"/>
        </w:rPr>
      </w:pPr>
      <w:r w:rsidRPr="00656668">
        <w:rPr>
          <w:spacing w:val="40"/>
        </w:rPr>
        <w:t>人力资源社会保障部</w:t>
      </w:r>
      <w:r w:rsidRPr="00656668">
        <w:rPr>
          <w:spacing w:val="40"/>
        </w:rPr>
        <w:t xml:space="preserve"> </w:t>
      </w:r>
      <w:r w:rsidRPr="00656668">
        <w:rPr>
          <w:spacing w:val="40"/>
        </w:rPr>
        <w:t>财政部关于全面推行企业新型学徒制的意见</w:t>
      </w:r>
    </w:p>
    <w:p w:rsidR="009E1D27" w:rsidRPr="00555EDD" w:rsidRDefault="009E1D27" w:rsidP="00555EDD">
      <w:pPr>
        <w:widowControl/>
        <w:shd w:val="clear" w:color="auto" w:fill="FFFFFF"/>
        <w:spacing w:line="560" w:lineRule="exact"/>
        <w:jc w:val="center"/>
        <w:rPr>
          <w:rFonts w:ascii="宋体" w:eastAsia="宋体" w:hAnsi="宋体" w:cs="宋体"/>
          <w:color w:val="000000"/>
          <w:kern w:val="0"/>
          <w:sz w:val="32"/>
          <w:szCs w:val="32"/>
        </w:rPr>
      </w:pPr>
      <w:r w:rsidRPr="00555EDD">
        <w:rPr>
          <w:rFonts w:ascii="宋体" w:eastAsia="宋体" w:hAnsi="宋体" w:cs="宋体"/>
          <w:color w:val="000000"/>
          <w:kern w:val="0"/>
          <w:sz w:val="32"/>
          <w:szCs w:val="32"/>
        </w:rPr>
        <w:t>人社部发[2018]66号</w:t>
      </w:r>
    </w:p>
    <w:p w:rsidR="009E1D27" w:rsidRPr="00555EDD" w:rsidRDefault="009E1D27" w:rsidP="00555EDD">
      <w:pPr>
        <w:widowControl/>
        <w:shd w:val="clear" w:color="auto" w:fill="FFFFFF"/>
        <w:spacing w:line="560" w:lineRule="exact"/>
        <w:jc w:val="left"/>
        <w:rPr>
          <w:rFonts w:ascii="宋体" w:eastAsia="宋体" w:hAnsi="宋体" w:cs="宋体"/>
          <w:color w:val="000000"/>
          <w:kern w:val="0"/>
          <w:sz w:val="32"/>
          <w:szCs w:val="32"/>
        </w:rPr>
      </w:pPr>
      <w:r w:rsidRPr="00555EDD">
        <w:rPr>
          <w:rFonts w:ascii="宋体" w:eastAsia="宋体" w:hAnsi="宋体" w:cs="宋体"/>
          <w:color w:val="000000"/>
          <w:spacing w:val="-6"/>
          <w:kern w:val="0"/>
          <w:sz w:val="32"/>
          <w:szCs w:val="32"/>
        </w:rPr>
        <w:t>各省、自治区、直辖市及新疆生产建设兵团人力资源社会保障厅（局）、财政厅（局）：</w:t>
      </w:r>
    </w:p>
    <w:p w:rsidR="009E1D27" w:rsidRPr="00555EDD" w:rsidRDefault="009E1D27" w:rsidP="00555EDD">
      <w:pPr>
        <w:widowControl/>
        <w:shd w:val="clear" w:color="auto" w:fill="FFFFFF"/>
        <w:spacing w:line="560" w:lineRule="exact"/>
        <w:ind w:firstLine="456"/>
        <w:jc w:val="left"/>
        <w:rPr>
          <w:rFonts w:ascii="宋体" w:eastAsia="宋体" w:hAnsi="宋体" w:cs="宋体"/>
          <w:color w:val="000000"/>
          <w:kern w:val="0"/>
          <w:sz w:val="32"/>
          <w:szCs w:val="32"/>
        </w:rPr>
      </w:pPr>
      <w:r w:rsidRPr="00555EDD">
        <w:rPr>
          <w:rFonts w:ascii="宋体" w:eastAsia="宋体" w:hAnsi="宋体" w:cs="宋体"/>
          <w:color w:val="000000"/>
          <w:spacing w:val="-6"/>
          <w:kern w:val="0"/>
          <w:sz w:val="32"/>
          <w:szCs w:val="32"/>
        </w:rPr>
        <w:t>为贯彻落实党的十九大精神，加快</w:t>
      </w:r>
      <w:r w:rsidRPr="00555EDD">
        <w:rPr>
          <w:rFonts w:ascii="宋体" w:eastAsia="宋体" w:hAnsi="宋体" w:cs="宋体"/>
          <w:color w:val="000000"/>
          <w:kern w:val="0"/>
          <w:sz w:val="32"/>
          <w:szCs w:val="32"/>
        </w:rPr>
        <w:t>建设知识型、技能型、创新型劳动者大军，</w:t>
      </w:r>
      <w:r w:rsidRPr="00555EDD">
        <w:rPr>
          <w:rFonts w:ascii="宋体" w:eastAsia="宋体" w:hAnsi="宋体" w:cs="宋体"/>
          <w:color w:val="000000"/>
          <w:spacing w:val="-6"/>
          <w:kern w:val="0"/>
          <w:sz w:val="32"/>
          <w:szCs w:val="32"/>
        </w:rPr>
        <w:t>按照中共中央、国务院《新时期产业工人队伍建设改革方案》、</w:t>
      </w:r>
      <w:r w:rsidRPr="00555EDD">
        <w:rPr>
          <w:rFonts w:ascii="宋体" w:eastAsia="宋体" w:hAnsi="宋体" w:cs="宋体"/>
          <w:color w:val="000000"/>
          <w:kern w:val="0"/>
          <w:sz w:val="32"/>
          <w:szCs w:val="32"/>
        </w:rPr>
        <w:t>《关于推行终身职业技能培训制度的意见</w:t>
      </w:r>
      <w:r w:rsidRPr="00555EDD">
        <w:rPr>
          <w:rFonts w:ascii="宋体" w:eastAsia="宋体" w:hAnsi="宋体" w:cs="宋体"/>
          <w:color w:val="000000"/>
          <w:spacing w:val="-6"/>
          <w:kern w:val="0"/>
          <w:sz w:val="32"/>
          <w:szCs w:val="32"/>
        </w:rPr>
        <w:t>》（国发﹝2018﹞11号）有关要求和全国教育大会有关精神，现就全面推行企业新型学徒制提出如下意见：</w:t>
      </w:r>
    </w:p>
    <w:p w:rsidR="009E1D27" w:rsidRPr="00555EDD" w:rsidRDefault="009E1D27" w:rsidP="00555EDD">
      <w:pPr>
        <w:widowControl/>
        <w:shd w:val="clear" w:color="auto" w:fill="FFFFFF"/>
        <w:spacing w:line="560" w:lineRule="exact"/>
        <w:ind w:firstLine="480"/>
        <w:jc w:val="left"/>
        <w:rPr>
          <w:rFonts w:ascii="宋体" w:eastAsia="宋体" w:hAnsi="宋体" w:cs="宋体"/>
          <w:color w:val="000000"/>
          <w:kern w:val="0"/>
          <w:sz w:val="32"/>
          <w:szCs w:val="32"/>
        </w:rPr>
      </w:pPr>
      <w:r w:rsidRPr="00555EDD">
        <w:rPr>
          <w:rFonts w:ascii="黑体" w:eastAsia="黑体" w:hAnsi="黑体" w:cs="宋体" w:hint="eastAsia"/>
          <w:color w:val="000000"/>
          <w:kern w:val="0"/>
          <w:sz w:val="32"/>
          <w:szCs w:val="32"/>
        </w:rPr>
        <w:t>一、指导思想和目标任务</w:t>
      </w:r>
    </w:p>
    <w:p w:rsidR="009E1D27" w:rsidRPr="00555EDD" w:rsidRDefault="009E1D27" w:rsidP="00555EDD">
      <w:pPr>
        <w:widowControl/>
        <w:shd w:val="clear" w:color="auto" w:fill="FFFFFF"/>
        <w:spacing w:line="560" w:lineRule="exact"/>
        <w:ind w:firstLine="458"/>
        <w:jc w:val="left"/>
        <w:rPr>
          <w:rFonts w:ascii="����" w:eastAsia="宋体" w:hAnsi="����" w:cs="宋体" w:hint="eastAsia"/>
          <w:color w:val="000000"/>
          <w:kern w:val="0"/>
          <w:sz w:val="32"/>
          <w:szCs w:val="32"/>
        </w:rPr>
      </w:pPr>
      <w:r w:rsidRPr="00555EDD">
        <w:rPr>
          <w:rFonts w:ascii="����" w:eastAsia="宋体" w:hAnsi="����" w:cs="宋体"/>
          <w:b/>
          <w:bCs/>
          <w:color w:val="000000"/>
          <w:spacing w:val="-6"/>
          <w:kern w:val="0"/>
          <w:sz w:val="32"/>
          <w:szCs w:val="32"/>
        </w:rPr>
        <w:t>（一）指导思想。</w:t>
      </w:r>
      <w:r w:rsidRPr="00555EDD">
        <w:rPr>
          <w:rFonts w:ascii="����" w:eastAsia="宋体" w:hAnsi="����" w:cs="宋体"/>
          <w:color w:val="000000"/>
          <w:spacing w:val="-6"/>
          <w:kern w:val="0"/>
          <w:sz w:val="32"/>
          <w:szCs w:val="32"/>
        </w:rPr>
        <w:t>以习近平新时代中国特色社会主义思想为指导，全面贯彻党的十九大和十九届二中、三中全会精神，认真落实党中央、国务院决策部署，以服务就业和经济社会发展为宗旨，适应培育壮大新动能、产业转型升级和现代企业发展需要，大力推进技能人才培养工作，深化产教融合、校企合作，创新中国特色技能人才培养模式，面向各类企业全面推行企业新型学徒制，扩大技能人才培养规模，为促进劳动者更高质量就业，实现经济高质量发展提供有力人才支撑。</w:t>
      </w:r>
    </w:p>
    <w:p w:rsidR="009E1D27" w:rsidRPr="00555EDD" w:rsidRDefault="009E1D27" w:rsidP="00555EDD">
      <w:pPr>
        <w:widowControl/>
        <w:shd w:val="clear" w:color="auto" w:fill="FFFFFF"/>
        <w:spacing w:line="560" w:lineRule="exact"/>
        <w:ind w:firstLine="458"/>
        <w:jc w:val="left"/>
        <w:rPr>
          <w:rFonts w:ascii="����" w:eastAsia="宋体" w:hAnsi="����" w:cs="宋体" w:hint="eastAsia"/>
          <w:color w:val="000000"/>
          <w:kern w:val="0"/>
          <w:sz w:val="32"/>
          <w:szCs w:val="32"/>
        </w:rPr>
      </w:pPr>
      <w:r w:rsidRPr="00555EDD">
        <w:rPr>
          <w:rFonts w:ascii="����" w:eastAsia="宋体" w:hAnsi="����" w:cs="宋体"/>
          <w:b/>
          <w:bCs/>
          <w:color w:val="000000"/>
          <w:spacing w:val="-6"/>
          <w:kern w:val="0"/>
          <w:sz w:val="32"/>
          <w:szCs w:val="32"/>
        </w:rPr>
        <w:t>（二）目标任务。</w:t>
      </w:r>
      <w:r w:rsidRPr="00555EDD">
        <w:rPr>
          <w:rFonts w:ascii="宋体" w:eastAsia="宋体" w:hAnsi="宋体" w:cs="宋体"/>
          <w:color w:val="000000"/>
          <w:spacing w:val="-6"/>
          <w:kern w:val="0"/>
          <w:sz w:val="32"/>
          <w:szCs w:val="32"/>
        </w:rPr>
        <w:t>按照政府引导、企业为主、院校参与的原则，在企业（含拥有技能人才的其他用人单位，下同）全面推行以</w:t>
      </w:r>
      <w:r w:rsidRPr="00555EDD">
        <w:rPr>
          <w:rFonts w:ascii="����" w:eastAsia="宋体" w:hAnsi="����" w:cs="宋体"/>
          <w:color w:val="000000"/>
          <w:spacing w:val="-6"/>
          <w:kern w:val="0"/>
          <w:sz w:val="32"/>
          <w:szCs w:val="32"/>
        </w:rPr>
        <w:t>“</w:t>
      </w:r>
      <w:r w:rsidRPr="00555EDD">
        <w:rPr>
          <w:rFonts w:ascii="����" w:eastAsia="宋体" w:hAnsi="����" w:cs="宋体"/>
          <w:color w:val="000000"/>
          <w:spacing w:val="-6"/>
          <w:kern w:val="0"/>
          <w:sz w:val="32"/>
          <w:szCs w:val="32"/>
        </w:rPr>
        <w:t>招工即招生、入企即入校、企校双师联合培养</w:t>
      </w:r>
      <w:r w:rsidRPr="00555EDD">
        <w:rPr>
          <w:rFonts w:ascii="����" w:eastAsia="宋体" w:hAnsi="����" w:cs="宋体"/>
          <w:color w:val="000000"/>
          <w:spacing w:val="-6"/>
          <w:kern w:val="0"/>
          <w:sz w:val="32"/>
          <w:szCs w:val="32"/>
        </w:rPr>
        <w:t>”</w:t>
      </w:r>
      <w:r w:rsidRPr="00555EDD">
        <w:rPr>
          <w:rFonts w:ascii="����" w:eastAsia="宋体" w:hAnsi="����" w:cs="宋体"/>
          <w:color w:val="000000"/>
          <w:spacing w:val="-6"/>
          <w:kern w:val="0"/>
          <w:sz w:val="32"/>
          <w:szCs w:val="32"/>
        </w:rPr>
        <w:t>为主要内容的企业新型学徒制，进一步发挥企业主体作用，通过企校合作、工学交替方式，组织企业技能岗位新招用和转岗等人员</w:t>
      </w:r>
      <w:r w:rsidRPr="00555EDD">
        <w:rPr>
          <w:rFonts w:ascii="����" w:eastAsia="宋体" w:hAnsi="����" w:cs="宋体"/>
          <w:color w:val="000000"/>
          <w:spacing w:val="-6"/>
          <w:kern w:val="0"/>
          <w:sz w:val="32"/>
          <w:szCs w:val="32"/>
        </w:rPr>
        <w:lastRenderedPageBreak/>
        <w:t>参加企业新型学徒培训，促进企业技能人才培养，壮大发展产业工人队伍。从今年起到</w:t>
      </w:r>
      <w:r w:rsidRPr="00555EDD">
        <w:rPr>
          <w:rFonts w:ascii="����" w:eastAsia="宋体" w:hAnsi="����" w:cs="宋体"/>
          <w:color w:val="000000"/>
          <w:spacing w:val="-6"/>
          <w:kern w:val="0"/>
          <w:sz w:val="32"/>
          <w:szCs w:val="32"/>
        </w:rPr>
        <w:t>2020</w:t>
      </w:r>
      <w:r w:rsidRPr="00555EDD">
        <w:rPr>
          <w:rFonts w:ascii="����" w:eastAsia="宋体" w:hAnsi="����" w:cs="宋体"/>
          <w:color w:val="000000"/>
          <w:spacing w:val="-6"/>
          <w:kern w:val="0"/>
          <w:sz w:val="32"/>
          <w:szCs w:val="32"/>
        </w:rPr>
        <w:t>年底，努力形成政府激励推动、企业加大投入、培训机构积极参与、劳动者踊跃参加的职业技能培训新格局，力争培训</w:t>
      </w:r>
      <w:r w:rsidRPr="00555EDD">
        <w:rPr>
          <w:rFonts w:ascii="����" w:eastAsia="宋体" w:hAnsi="����" w:cs="宋体"/>
          <w:color w:val="000000"/>
          <w:spacing w:val="-6"/>
          <w:kern w:val="0"/>
          <w:sz w:val="32"/>
          <w:szCs w:val="32"/>
        </w:rPr>
        <w:t>50</w:t>
      </w:r>
      <w:r w:rsidRPr="00555EDD">
        <w:rPr>
          <w:rFonts w:ascii="����" w:eastAsia="宋体" w:hAnsi="����" w:cs="宋体"/>
          <w:color w:val="000000"/>
          <w:spacing w:val="-6"/>
          <w:kern w:val="0"/>
          <w:sz w:val="32"/>
          <w:szCs w:val="32"/>
        </w:rPr>
        <w:t>万以上企业新型学徒（以下简称</w:t>
      </w:r>
      <w:r w:rsidRPr="00555EDD">
        <w:rPr>
          <w:rFonts w:ascii="����" w:eastAsia="宋体" w:hAnsi="����" w:cs="宋体"/>
          <w:color w:val="000000"/>
          <w:spacing w:val="-6"/>
          <w:kern w:val="0"/>
          <w:sz w:val="32"/>
          <w:szCs w:val="32"/>
        </w:rPr>
        <w:t>“</w:t>
      </w:r>
      <w:r w:rsidRPr="00555EDD">
        <w:rPr>
          <w:rFonts w:ascii="����" w:eastAsia="宋体" w:hAnsi="����" w:cs="宋体"/>
          <w:color w:val="000000"/>
          <w:spacing w:val="-6"/>
          <w:kern w:val="0"/>
          <w:sz w:val="32"/>
          <w:szCs w:val="32"/>
        </w:rPr>
        <w:t>学徒</w:t>
      </w:r>
      <w:r w:rsidRPr="00555EDD">
        <w:rPr>
          <w:rFonts w:ascii="����" w:eastAsia="宋体" w:hAnsi="����" w:cs="宋体"/>
          <w:color w:val="000000"/>
          <w:spacing w:val="-6"/>
          <w:kern w:val="0"/>
          <w:sz w:val="32"/>
          <w:szCs w:val="32"/>
        </w:rPr>
        <w:t>”</w:t>
      </w:r>
      <w:r w:rsidRPr="00555EDD">
        <w:rPr>
          <w:rFonts w:ascii="����" w:eastAsia="宋体" w:hAnsi="����" w:cs="宋体"/>
          <w:color w:val="000000"/>
          <w:spacing w:val="-6"/>
          <w:kern w:val="0"/>
          <w:sz w:val="32"/>
          <w:szCs w:val="32"/>
        </w:rPr>
        <w:t>）。</w:t>
      </w:r>
      <w:r w:rsidRPr="00555EDD">
        <w:rPr>
          <w:rFonts w:ascii="����" w:eastAsia="宋体" w:hAnsi="����" w:cs="宋体"/>
          <w:color w:val="000000"/>
          <w:spacing w:val="-6"/>
          <w:kern w:val="0"/>
          <w:sz w:val="32"/>
          <w:szCs w:val="32"/>
        </w:rPr>
        <w:t>2021</w:t>
      </w:r>
      <w:r w:rsidRPr="00555EDD">
        <w:rPr>
          <w:rFonts w:ascii="����" w:eastAsia="宋体" w:hAnsi="����" w:cs="宋体"/>
          <w:color w:val="000000"/>
          <w:spacing w:val="-6"/>
          <w:kern w:val="0"/>
          <w:sz w:val="32"/>
          <w:szCs w:val="32"/>
        </w:rPr>
        <w:t>年起，继续加大工作力度，力争年培训学徒</w:t>
      </w:r>
      <w:r w:rsidRPr="00555EDD">
        <w:rPr>
          <w:rFonts w:ascii="����" w:eastAsia="宋体" w:hAnsi="����" w:cs="宋体"/>
          <w:color w:val="000000"/>
          <w:spacing w:val="-6"/>
          <w:kern w:val="0"/>
          <w:sz w:val="32"/>
          <w:szCs w:val="32"/>
        </w:rPr>
        <w:t>50</w:t>
      </w:r>
      <w:r w:rsidRPr="00555EDD">
        <w:rPr>
          <w:rFonts w:ascii="����" w:eastAsia="宋体" w:hAnsi="����" w:cs="宋体"/>
          <w:color w:val="000000"/>
          <w:spacing w:val="-6"/>
          <w:kern w:val="0"/>
          <w:sz w:val="32"/>
          <w:szCs w:val="32"/>
        </w:rPr>
        <w:t>万人左右。</w:t>
      </w:r>
    </w:p>
    <w:p w:rsidR="009E1D27" w:rsidRPr="00555EDD" w:rsidRDefault="009E1D27" w:rsidP="00555EDD">
      <w:pPr>
        <w:widowControl/>
        <w:shd w:val="clear" w:color="auto" w:fill="FFFFFF"/>
        <w:spacing w:line="560" w:lineRule="exact"/>
        <w:ind w:firstLine="480"/>
        <w:jc w:val="left"/>
        <w:rPr>
          <w:rFonts w:ascii="����" w:eastAsia="宋体" w:hAnsi="����" w:cs="宋体" w:hint="eastAsia"/>
          <w:color w:val="000000"/>
          <w:kern w:val="0"/>
          <w:sz w:val="32"/>
          <w:szCs w:val="32"/>
        </w:rPr>
      </w:pPr>
      <w:r w:rsidRPr="00555EDD">
        <w:rPr>
          <w:rFonts w:ascii="黑体" w:eastAsia="黑体" w:hAnsi="黑体" w:cs="宋体" w:hint="eastAsia"/>
          <w:color w:val="000000"/>
          <w:kern w:val="0"/>
          <w:sz w:val="32"/>
          <w:szCs w:val="32"/>
        </w:rPr>
        <w:t>二、企业新型学徒制的主要内容</w:t>
      </w:r>
    </w:p>
    <w:p w:rsidR="009E1D27" w:rsidRPr="00555EDD" w:rsidRDefault="009E1D27" w:rsidP="00555EDD">
      <w:pPr>
        <w:widowControl/>
        <w:shd w:val="clear" w:color="auto" w:fill="FFFFFF"/>
        <w:spacing w:line="560" w:lineRule="exact"/>
        <w:ind w:firstLine="458"/>
        <w:jc w:val="left"/>
        <w:rPr>
          <w:rFonts w:ascii="����" w:eastAsia="宋体" w:hAnsi="����" w:cs="宋体" w:hint="eastAsia"/>
          <w:color w:val="000000"/>
          <w:kern w:val="0"/>
          <w:sz w:val="32"/>
          <w:szCs w:val="32"/>
        </w:rPr>
      </w:pPr>
      <w:r w:rsidRPr="00555EDD">
        <w:rPr>
          <w:rFonts w:ascii="����" w:eastAsia="宋体" w:hAnsi="����" w:cs="宋体"/>
          <w:b/>
          <w:bCs/>
          <w:color w:val="000000"/>
          <w:spacing w:val="-6"/>
          <w:kern w:val="0"/>
          <w:sz w:val="32"/>
          <w:szCs w:val="32"/>
        </w:rPr>
        <w:t>（三）培养对象和培养模式。</w:t>
      </w:r>
      <w:r w:rsidRPr="00555EDD">
        <w:rPr>
          <w:rFonts w:ascii="宋体" w:eastAsia="宋体" w:hAnsi="宋体" w:cs="宋体"/>
          <w:color w:val="000000"/>
          <w:spacing w:val="-6"/>
          <w:kern w:val="0"/>
          <w:sz w:val="32"/>
          <w:szCs w:val="32"/>
        </w:rPr>
        <w:t>学徒培训以与企业签订一年以上劳动合同的技能岗位新招用和转岗等人员为培养对象。企业可结合生产实际自主确定培养对象，采取</w:t>
      </w:r>
      <w:r w:rsidRPr="00555EDD">
        <w:rPr>
          <w:rFonts w:ascii="����" w:eastAsia="宋体" w:hAnsi="����" w:cs="宋体"/>
          <w:color w:val="000000"/>
          <w:spacing w:val="-6"/>
          <w:kern w:val="0"/>
          <w:sz w:val="32"/>
          <w:szCs w:val="32"/>
        </w:rPr>
        <w:t>“</w:t>
      </w:r>
      <w:r w:rsidRPr="00555EDD">
        <w:rPr>
          <w:rFonts w:ascii="����" w:eastAsia="宋体" w:hAnsi="����" w:cs="宋体"/>
          <w:color w:val="000000"/>
          <w:spacing w:val="-6"/>
          <w:kern w:val="0"/>
          <w:sz w:val="32"/>
          <w:szCs w:val="32"/>
        </w:rPr>
        <w:t>企校双制、工学一体</w:t>
      </w:r>
      <w:r w:rsidRPr="00555EDD">
        <w:rPr>
          <w:rFonts w:ascii="����" w:eastAsia="宋体" w:hAnsi="����" w:cs="宋体"/>
          <w:color w:val="000000"/>
          <w:spacing w:val="-6"/>
          <w:kern w:val="0"/>
          <w:sz w:val="32"/>
          <w:szCs w:val="32"/>
        </w:rPr>
        <w:t>”</w:t>
      </w:r>
      <w:r w:rsidRPr="00555EDD">
        <w:rPr>
          <w:rFonts w:ascii="����" w:eastAsia="宋体" w:hAnsi="����" w:cs="宋体"/>
          <w:color w:val="000000"/>
          <w:spacing w:val="-6"/>
          <w:kern w:val="0"/>
          <w:sz w:val="32"/>
          <w:szCs w:val="32"/>
        </w:rPr>
        <w:t>的培养模式，即由企业与技工院校、职业院校、职业培训机构、企业培训中心等教育培训机构（以下简称</w:t>
      </w:r>
      <w:r w:rsidRPr="00555EDD">
        <w:rPr>
          <w:rFonts w:ascii="����" w:eastAsia="宋体" w:hAnsi="����" w:cs="宋体"/>
          <w:color w:val="000000"/>
          <w:spacing w:val="-6"/>
          <w:kern w:val="0"/>
          <w:sz w:val="32"/>
          <w:szCs w:val="32"/>
        </w:rPr>
        <w:t>“</w:t>
      </w:r>
      <w:r w:rsidRPr="00555EDD">
        <w:rPr>
          <w:rFonts w:ascii="����" w:eastAsia="宋体" w:hAnsi="����" w:cs="宋体"/>
          <w:color w:val="000000"/>
          <w:spacing w:val="-6"/>
          <w:kern w:val="0"/>
          <w:sz w:val="32"/>
          <w:szCs w:val="32"/>
        </w:rPr>
        <w:t>培训机构</w:t>
      </w:r>
      <w:r w:rsidRPr="00555EDD">
        <w:rPr>
          <w:rFonts w:ascii="����" w:eastAsia="宋体" w:hAnsi="����" w:cs="宋体"/>
          <w:color w:val="000000"/>
          <w:spacing w:val="-6"/>
          <w:kern w:val="0"/>
          <w:sz w:val="32"/>
          <w:szCs w:val="32"/>
        </w:rPr>
        <w:t>”</w:t>
      </w:r>
      <w:r w:rsidRPr="00555EDD">
        <w:rPr>
          <w:rFonts w:ascii="����" w:eastAsia="宋体" w:hAnsi="����" w:cs="宋体"/>
          <w:color w:val="000000"/>
          <w:spacing w:val="-6"/>
          <w:kern w:val="0"/>
          <w:sz w:val="32"/>
          <w:szCs w:val="32"/>
        </w:rPr>
        <w:t>）采取企校双师带徒、工学交替培养等模式共同培养学徒。</w:t>
      </w:r>
    </w:p>
    <w:p w:rsidR="009E1D27" w:rsidRPr="00555EDD" w:rsidRDefault="009E1D27" w:rsidP="00555EDD">
      <w:pPr>
        <w:widowControl/>
        <w:shd w:val="clear" w:color="auto" w:fill="FFFFFF"/>
        <w:spacing w:line="560" w:lineRule="exact"/>
        <w:ind w:firstLine="458"/>
        <w:jc w:val="left"/>
        <w:rPr>
          <w:rFonts w:ascii="宋体" w:eastAsia="宋体" w:hAnsi="宋体" w:cs="宋体"/>
          <w:color w:val="000000"/>
          <w:kern w:val="0"/>
          <w:sz w:val="32"/>
          <w:szCs w:val="32"/>
        </w:rPr>
      </w:pPr>
      <w:r w:rsidRPr="00555EDD">
        <w:rPr>
          <w:rFonts w:ascii="宋体" w:eastAsia="宋体" w:hAnsi="宋体" w:cs="宋体"/>
          <w:b/>
          <w:bCs/>
          <w:color w:val="000000"/>
          <w:spacing w:val="-6"/>
          <w:kern w:val="0"/>
          <w:sz w:val="32"/>
          <w:szCs w:val="32"/>
        </w:rPr>
        <w:t>（四）培养主体职责。</w:t>
      </w:r>
      <w:r w:rsidRPr="00555EDD">
        <w:rPr>
          <w:rFonts w:ascii="宋体" w:eastAsia="宋体" w:hAnsi="宋体" w:cs="宋体"/>
          <w:color w:val="000000"/>
          <w:spacing w:val="-6"/>
          <w:kern w:val="0"/>
          <w:sz w:val="32"/>
          <w:szCs w:val="32"/>
        </w:rPr>
        <w:t>学徒培养的主要职责由所在企业承担。企业应与学徒签订培养协议，明确培训目标、培训内容与期限、质量考核标准等内容。企业委托培训机构承担学徒的部分培训任务，应与培训机构签订合作协议，明确培训的方式、内容、期限、费用、双方责任等具体内容，保证学徒在企业工作的同时，能够到培训机构参加系统的、有针对性的专业知识学习和相关技能训练。培训机构与企业签订合作协议后，对学徒进行非全日制学籍注册，加强在校学习管理。</w:t>
      </w:r>
    </w:p>
    <w:p w:rsidR="009E1D27" w:rsidRPr="00555EDD" w:rsidRDefault="009E1D27" w:rsidP="00555EDD">
      <w:pPr>
        <w:widowControl/>
        <w:shd w:val="clear" w:color="auto" w:fill="FFFFFF"/>
        <w:spacing w:line="560" w:lineRule="exact"/>
        <w:ind w:firstLine="458"/>
        <w:jc w:val="left"/>
        <w:rPr>
          <w:rFonts w:ascii="宋体" w:eastAsia="宋体" w:hAnsi="宋体" w:cs="宋体"/>
          <w:color w:val="000000"/>
          <w:kern w:val="0"/>
          <w:sz w:val="32"/>
          <w:szCs w:val="32"/>
        </w:rPr>
      </w:pPr>
      <w:r w:rsidRPr="00555EDD">
        <w:rPr>
          <w:rFonts w:ascii="宋体" w:eastAsia="宋体" w:hAnsi="宋体" w:cs="宋体"/>
          <w:b/>
          <w:bCs/>
          <w:color w:val="000000"/>
          <w:spacing w:val="-6"/>
          <w:kern w:val="0"/>
          <w:sz w:val="32"/>
          <w:szCs w:val="32"/>
        </w:rPr>
        <w:t>（五）培养目标和主要方式。</w:t>
      </w:r>
      <w:r w:rsidRPr="00555EDD">
        <w:rPr>
          <w:rFonts w:ascii="宋体" w:eastAsia="宋体" w:hAnsi="宋体" w:cs="宋体"/>
          <w:color w:val="000000"/>
          <w:spacing w:val="-6"/>
          <w:kern w:val="0"/>
          <w:sz w:val="32"/>
          <w:szCs w:val="32"/>
        </w:rPr>
        <w:t>学徒培养目标以符合企业岗位需求的中、高级技术工人为主，培养期限为1-2年，特殊情况可延长到3年。培养内容主要包括专业知识、操作技能、安</w:t>
      </w:r>
      <w:r w:rsidRPr="00555EDD">
        <w:rPr>
          <w:rFonts w:ascii="宋体" w:eastAsia="宋体" w:hAnsi="宋体" w:cs="宋体"/>
          <w:color w:val="000000"/>
          <w:spacing w:val="-6"/>
          <w:kern w:val="0"/>
          <w:sz w:val="32"/>
          <w:szCs w:val="32"/>
        </w:rPr>
        <w:lastRenderedPageBreak/>
        <w:t>全生产规范和职业素养，特别是工匠精神的培育。要以企业为主导确定具体培养任务，由企业与培训机构分别承担。在企业主要通过企业导师带徒方式，在培训机构主要采取工学一体化教学培训方式。积极应用“互联网+”、职业培训包等培训模式。学徒培训期满，可参加职业技能鉴定或结业（毕业）考核，合格者取得相应职业资格证书（或职业技能等级证书、专项职业能力证书、培训合格证书、毕业证书，下同）。鼓励支持有条件的企业自主对学徒进行技能评价。</w:t>
      </w:r>
    </w:p>
    <w:p w:rsidR="009E1D27" w:rsidRPr="00555EDD" w:rsidRDefault="009E1D27" w:rsidP="00555EDD">
      <w:pPr>
        <w:widowControl/>
        <w:shd w:val="clear" w:color="auto" w:fill="FFFFFF"/>
        <w:spacing w:line="560" w:lineRule="exact"/>
        <w:ind w:firstLine="480"/>
        <w:jc w:val="left"/>
        <w:rPr>
          <w:rFonts w:ascii="宋体" w:eastAsia="宋体" w:hAnsi="宋体" w:cs="宋体"/>
          <w:color w:val="000000"/>
          <w:kern w:val="0"/>
          <w:sz w:val="32"/>
          <w:szCs w:val="32"/>
        </w:rPr>
      </w:pPr>
      <w:r w:rsidRPr="00555EDD">
        <w:rPr>
          <w:rFonts w:ascii="黑体" w:eastAsia="黑体" w:hAnsi="黑体" w:cs="宋体" w:hint="eastAsia"/>
          <w:color w:val="000000"/>
          <w:kern w:val="0"/>
          <w:sz w:val="32"/>
          <w:szCs w:val="32"/>
        </w:rPr>
        <w:t>三、健全政策制度</w:t>
      </w:r>
    </w:p>
    <w:p w:rsidR="009E1D27" w:rsidRPr="00555EDD" w:rsidRDefault="009E1D27" w:rsidP="00555EDD">
      <w:pPr>
        <w:widowControl/>
        <w:shd w:val="clear" w:color="auto" w:fill="FFFFFF"/>
        <w:spacing w:line="560" w:lineRule="exact"/>
        <w:ind w:firstLine="458"/>
        <w:jc w:val="left"/>
        <w:rPr>
          <w:rFonts w:ascii="宋体" w:eastAsia="宋体" w:hAnsi="宋体" w:cs="宋体"/>
          <w:color w:val="000000"/>
          <w:kern w:val="0"/>
          <w:sz w:val="32"/>
          <w:szCs w:val="32"/>
        </w:rPr>
      </w:pPr>
      <w:r w:rsidRPr="00555EDD">
        <w:rPr>
          <w:rFonts w:ascii="宋体" w:eastAsia="宋体" w:hAnsi="宋体" w:cs="宋体"/>
          <w:b/>
          <w:bCs/>
          <w:color w:val="000000"/>
          <w:spacing w:val="-6"/>
          <w:kern w:val="0"/>
          <w:sz w:val="32"/>
          <w:szCs w:val="32"/>
        </w:rPr>
        <w:t>（六）建立企校双师联合培养制度。</w:t>
      </w:r>
      <w:r w:rsidRPr="00555EDD">
        <w:rPr>
          <w:rFonts w:ascii="宋体" w:eastAsia="宋体" w:hAnsi="宋体" w:cs="宋体"/>
          <w:color w:val="000000"/>
          <w:spacing w:val="-6"/>
          <w:kern w:val="0"/>
          <w:sz w:val="32"/>
          <w:szCs w:val="32"/>
        </w:rPr>
        <w:t>企业应选拔优秀高技能人才担任学徒的企业导师。企业导师要着重指导学徒进行岗位技能操作训练，帮助学徒逐步掌握并不断提升技能水平和职业素养，使之能够达到职业技能标准和岗位要求，具备从事相应技能岗位工作的能力。培训机构应为学徒安排具备相应专业知识和操作技能水平的指导教师，负责承担学徒的学校教学任务，强化理论知识学习，做好与企业实践技能的衔接。</w:t>
      </w:r>
    </w:p>
    <w:p w:rsidR="009E1D27" w:rsidRPr="00555EDD" w:rsidRDefault="009E1D27" w:rsidP="00555EDD">
      <w:pPr>
        <w:widowControl/>
        <w:shd w:val="clear" w:color="auto" w:fill="FFFFFF"/>
        <w:spacing w:line="560" w:lineRule="exact"/>
        <w:ind w:firstLine="458"/>
        <w:jc w:val="left"/>
        <w:rPr>
          <w:rFonts w:ascii="宋体" w:eastAsia="宋体" w:hAnsi="宋体" w:cs="宋体"/>
          <w:color w:val="000000"/>
          <w:kern w:val="0"/>
          <w:sz w:val="32"/>
          <w:szCs w:val="32"/>
        </w:rPr>
      </w:pPr>
      <w:r w:rsidRPr="00555EDD">
        <w:rPr>
          <w:rFonts w:ascii="宋体" w:eastAsia="宋体" w:hAnsi="宋体" w:cs="宋体"/>
          <w:b/>
          <w:bCs/>
          <w:color w:val="000000"/>
          <w:spacing w:val="-6"/>
          <w:kern w:val="0"/>
          <w:sz w:val="32"/>
          <w:szCs w:val="32"/>
        </w:rPr>
        <w:t>（七）学徒培养实行弹性学制和学分制。</w:t>
      </w:r>
      <w:r w:rsidRPr="00555EDD">
        <w:rPr>
          <w:rFonts w:ascii="宋体" w:eastAsia="宋体" w:hAnsi="宋体" w:cs="宋体"/>
          <w:color w:val="000000"/>
          <w:spacing w:val="-6"/>
          <w:kern w:val="0"/>
          <w:sz w:val="32"/>
          <w:szCs w:val="32"/>
        </w:rPr>
        <w:t>承担学徒培训任务的培训机构，要结合企业生产和学徒工作生活实际，采取弹性学制，实行学分制管理。鼓励和支持学徒利用业余时间分阶段完成学业。要建立和完善适合弹性学制和学分制的教学质量评价体系和考核制度。</w:t>
      </w:r>
    </w:p>
    <w:p w:rsidR="009E1D27" w:rsidRPr="00555EDD" w:rsidRDefault="009E1D27" w:rsidP="00555EDD">
      <w:pPr>
        <w:widowControl/>
        <w:shd w:val="clear" w:color="auto" w:fill="FFFFFF"/>
        <w:spacing w:line="560" w:lineRule="exact"/>
        <w:ind w:firstLine="458"/>
        <w:jc w:val="left"/>
        <w:rPr>
          <w:rFonts w:ascii="����" w:eastAsia="宋体" w:hAnsi="����" w:cs="宋体" w:hint="eastAsia"/>
          <w:color w:val="000000"/>
          <w:kern w:val="0"/>
          <w:sz w:val="32"/>
          <w:szCs w:val="32"/>
        </w:rPr>
      </w:pPr>
      <w:r w:rsidRPr="00555EDD">
        <w:rPr>
          <w:rFonts w:ascii="����" w:eastAsia="宋体" w:hAnsi="����" w:cs="宋体"/>
          <w:b/>
          <w:bCs/>
          <w:color w:val="000000"/>
          <w:spacing w:val="-6"/>
          <w:kern w:val="0"/>
          <w:sz w:val="32"/>
          <w:szCs w:val="32"/>
        </w:rPr>
        <w:t>（八）健全企业对学徒培训的投入机制。</w:t>
      </w:r>
      <w:r w:rsidRPr="00555EDD">
        <w:rPr>
          <w:rFonts w:ascii="����" w:eastAsia="宋体" w:hAnsi="����" w:cs="宋体"/>
          <w:color w:val="000000"/>
          <w:spacing w:val="-6"/>
          <w:kern w:val="0"/>
          <w:sz w:val="32"/>
          <w:szCs w:val="32"/>
        </w:rPr>
        <w:t>学徒在学习培训期间，企业应当按照劳动合同法的规定支付工资，且工资不得低于企业所在地最低工资标准。企业按照与培训机构签订的合</w:t>
      </w:r>
      <w:r w:rsidRPr="00555EDD">
        <w:rPr>
          <w:rFonts w:ascii="����" w:eastAsia="宋体" w:hAnsi="����" w:cs="宋体"/>
          <w:color w:val="000000"/>
          <w:spacing w:val="-6"/>
          <w:kern w:val="0"/>
          <w:sz w:val="32"/>
          <w:szCs w:val="32"/>
        </w:rPr>
        <w:lastRenderedPageBreak/>
        <w:t>作协议约定，向培训机构支付学徒培训费用，所需资金从企业职工教育经费中列支；符合有关政策规定的，由政府提供职业培训和职业技能鉴定补贴。承担带徒任务的企业导师享受导师带徒津贴，津贴标准由企业确定，津贴由企业承担。企业对学徒开展在岗培训、业务研修等企业内部发生的费用，符合有关政策规定的，可从企业职工教育经费中列支。</w:t>
      </w:r>
    </w:p>
    <w:p w:rsidR="009E1D27" w:rsidRPr="00555EDD" w:rsidRDefault="009E1D27" w:rsidP="00555EDD">
      <w:pPr>
        <w:widowControl/>
        <w:shd w:val="clear" w:color="auto" w:fill="FFFFFF"/>
        <w:spacing w:line="560" w:lineRule="exact"/>
        <w:ind w:firstLine="458"/>
        <w:jc w:val="left"/>
        <w:rPr>
          <w:rFonts w:ascii="宋体" w:eastAsia="宋体" w:hAnsi="宋体" w:cs="宋体"/>
          <w:color w:val="000000"/>
          <w:kern w:val="0"/>
          <w:sz w:val="32"/>
          <w:szCs w:val="32"/>
        </w:rPr>
      </w:pPr>
      <w:r w:rsidRPr="00555EDD">
        <w:rPr>
          <w:rFonts w:ascii="宋体" w:eastAsia="宋体" w:hAnsi="宋体" w:cs="宋体"/>
          <w:b/>
          <w:bCs/>
          <w:color w:val="000000"/>
          <w:spacing w:val="-6"/>
          <w:kern w:val="0"/>
          <w:sz w:val="32"/>
          <w:szCs w:val="32"/>
        </w:rPr>
        <w:t>（九）完善财政补贴政策。</w:t>
      </w:r>
      <w:r w:rsidRPr="00555EDD">
        <w:rPr>
          <w:rFonts w:ascii="宋体" w:eastAsia="宋体" w:hAnsi="宋体" w:cs="宋体"/>
          <w:color w:val="000000"/>
          <w:spacing w:val="-6"/>
          <w:kern w:val="0"/>
          <w:sz w:val="32"/>
          <w:szCs w:val="32"/>
        </w:rPr>
        <w:t>人力资源社会保障部门会同财政部门对开展学徒培训的企业按规定给予职业培训补贴，补贴资金从就业补助资金列支。补贴标准由各省（区、市）人力资源社会保障部门会同省级财政部门确定，学徒每人每年的补贴标准原则上不低于4000元，并根据经济发展、培训成本、物价指数等情况逐步提高。企业在开展学徒培训前将有关材料报当地人力资源社会保障部门备案，经人力资源社会保障部门审核后列入学徒培训计划，财政部门按规定向企业预支不超过50%的补贴资金，培训任务完成后及时拨付其余补贴资金。对参加学徒培训的就业困难人员和毕业年度高校毕业生，按规定落实社保补贴政策。</w:t>
      </w:r>
    </w:p>
    <w:p w:rsidR="009E1D27" w:rsidRPr="00555EDD" w:rsidRDefault="009E1D27" w:rsidP="00555EDD">
      <w:pPr>
        <w:widowControl/>
        <w:shd w:val="clear" w:color="auto" w:fill="FFFFFF"/>
        <w:spacing w:line="560" w:lineRule="exact"/>
        <w:ind w:firstLine="480"/>
        <w:jc w:val="left"/>
        <w:rPr>
          <w:rFonts w:ascii="����" w:eastAsia="宋体" w:hAnsi="����" w:cs="宋体" w:hint="eastAsia"/>
          <w:color w:val="000000"/>
          <w:kern w:val="0"/>
          <w:sz w:val="32"/>
          <w:szCs w:val="32"/>
        </w:rPr>
      </w:pPr>
      <w:r w:rsidRPr="00555EDD">
        <w:rPr>
          <w:rFonts w:ascii="黑体" w:eastAsia="黑体" w:hAnsi="黑体" w:cs="宋体" w:hint="eastAsia"/>
          <w:color w:val="000000"/>
          <w:kern w:val="0"/>
          <w:sz w:val="32"/>
          <w:szCs w:val="32"/>
        </w:rPr>
        <w:t>四、加大组织实施力度</w:t>
      </w:r>
    </w:p>
    <w:p w:rsidR="009E1D27" w:rsidRPr="00555EDD" w:rsidRDefault="009E1D27" w:rsidP="00555EDD">
      <w:pPr>
        <w:widowControl/>
        <w:shd w:val="clear" w:color="auto" w:fill="FFFFFF"/>
        <w:spacing w:line="560" w:lineRule="exact"/>
        <w:ind w:firstLine="458"/>
        <w:jc w:val="left"/>
        <w:rPr>
          <w:rFonts w:ascii="宋体" w:eastAsia="宋体" w:hAnsi="宋体" w:cs="宋体"/>
          <w:color w:val="000000"/>
          <w:kern w:val="0"/>
          <w:sz w:val="32"/>
          <w:szCs w:val="32"/>
        </w:rPr>
      </w:pPr>
      <w:r w:rsidRPr="00555EDD">
        <w:rPr>
          <w:rFonts w:ascii="宋体" w:eastAsia="宋体" w:hAnsi="宋体" w:cs="宋体"/>
          <w:b/>
          <w:bCs/>
          <w:color w:val="000000"/>
          <w:spacing w:val="-6"/>
          <w:kern w:val="0"/>
          <w:sz w:val="32"/>
          <w:szCs w:val="32"/>
        </w:rPr>
        <w:t>（十）加强组织领导。</w:t>
      </w:r>
      <w:r w:rsidRPr="00555EDD">
        <w:rPr>
          <w:rFonts w:ascii="宋体" w:eastAsia="宋体" w:hAnsi="宋体" w:cs="宋体"/>
          <w:color w:val="000000"/>
          <w:spacing w:val="-6"/>
          <w:kern w:val="0"/>
          <w:sz w:val="32"/>
          <w:szCs w:val="32"/>
        </w:rPr>
        <w:t>各级人力资源社会保障部门、财政部门要进一步提高认识，增强责任感和紧迫感，把推行企业新型学徒制作为推行终身职业技能培训制度、加强技能人才队伍建设的重要工作内容，制定工作方案，认真组织实施。要建立人力资源社会保障部门牵头，财政等有关部门密切配合、协同推进的工作机制，加强组织领导，全面推动实施。</w:t>
      </w:r>
    </w:p>
    <w:p w:rsidR="009E1D27" w:rsidRPr="00555EDD" w:rsidRDefault="009E1D27" w:rsidP="00555EDD">
      <w:pPr>
        <w:widowControl/>
        <w:shd w:val="clear" w:color="auto" w:fill="FFFFFF"/>
        <w:spacing w:line="560" w:lineRule="exact"/>
        <w:ind w:firstLine="458"/>
        <w:jc w:val="left"/>
        <w:rPr>
          <w:rFonts w:ascii="宋体" w:eastAsia="宋体" w:hAnsi="宋体" w:cs="宋体"/>
          <w:color w:val="000000"/>
          <w:kern w:val="0"/>
          <w:sz w:val="32"/>
          <w:szCs w:val="32"/>
        </w:rPr>
      </w:pPr>
      <w:r w:rsidRPr="00555EDD">
        <w:rPr>
          <w:rFonts w:ascii="宋体" w:eastAsia="宋体" w:hAnsi="宋体" w:cs="宋体"/>
          <w:b/>
          <w:bCs/>
          <w:color w:val="000000"/>
          <w:spacing w:val="-6"/>
          <w:kern w:val="0"/>
          <w:sz w:val="32"/>
          <w:szCs w:val="32"/>
        </w:rPr>
        <w:lastRenderedPageBreak/>
        <w:t>（十一）规范组织实施。</w:t>
      </w:r>
      <w:r w:rsidRPr="00555EDD">
        <w:rPr>
          <w:rFonts w:ascii="宋体" w:eastAsia="宋体" w:hAnsi="宋体" w:cs="宋体"/>
          <w:color w:val="000000"/>
          <w:spacing w:val="-6"/>
          <w:kern w:val="0"/>
          <w:sz w:val="32"/>
          <w:szCs w:val="32"/>
        </w:rPr>
        <w:t>各省级人力资源社会保障部门、财政部门要制定具体实施办法，实行学徒培训备案审核制度，简化工作流程，探索政策创新。中央企业学徒培训按属地管理原则纳入当地工作范畴，享受当地政策，各级人力资源社会保障部门要主动对接属地中央企业，做好服务保障工作。各省、市、县人力资源社会保障部门要加大工作力度，加强工作力量，做好对各类企业特别是中小微企业学徒培训的管理服务工作，建立与相关企业的联系制度，做好工作指导。</w:t>
      </w:r>
    </w:p>
    <w:p w:rsidR="009E1D27" w:rsidRPr="00555EDD" w:rsidRDefault="009E1D27" w:rsidP="00555EDD">
      <w:pPr>
        <w:widowControl/>
        <w:shd w:val="clear" w:color="auto" w:fill="FFFFFF"/>
        <w:spacing w:line="560" w:lineRule="exact"/>
        <w:ind w:firstLine="458"/>
        <w:jc w:val="left"/>
        <w:rPr>
          <w:rFonts w:ascii="宋体" w:eastAsia="宋体" w:hAnsi="宋体" w:cs="宋体"/>
          <w:color w:val="000000"/>
          <w:kern w:val="0"/>
          <w:sz w:val="32"/>
          <w:szCs w:val="32"/>
        </w:rPr>
      </w:pPr>
      <w:r w:rsidRPr="00555EDD">
        <w:rPr>
          <w:rFonts w:ascii="宋体" w:eastAsia="宋体" w:hAnsi="宋体" w:cs="宋体"/>
          <w:b/>
          <w:bCs/>
          <w:color w:val="000000"/>
          <w:spacing w:val="-6"/>
          <w:kern w:val="0"/>
          <w:sz w:val="32"/>
          <w:szCs w:val="32"/>
        </w:rPr>
        <w:t>（十二）建立培训质量评估监管机制。</w:t>
      </w:r>
      <w:r w:rsidRPr="00555EDD">
        <w:rPr>
          <w:rFonts w:ascii="宋体" w:eastAsia="宋体" w:hAnsi="宋体" w:cs="宋体"/>
          <w:color w:val="000000"/>
          <w:spacing w:val="-6"/>
          <w:kern w:val="0"/>
          <w:sz w:val="32"/>
          <w:szCs w:val="32"/>
        </w:rPr>
        <w:t>对学徒培训实施目录清单管理，制定企业目录、培训机构目录，及时向社会公开并实行动态调整。结合国家“金保工程”二期，建立基于互联网的职业培训公共服务和监管平台，积极推行网上备案审核制度，实现信息联通共享。实施学徒培训实名制信息管理，指导企业建立培训台账，详细记录参训人员的姓名、年龄、性别、身份证号、学历、培训职业（工种）、学校班次、培训时间、考核成绩、技能等级和联系方式等，以备查验。对培训机构和培训过程、培训结果要加强监管，实时监控，严格考核验收。</w:t>
      </w:r>
    </w:p>
    <w:p w:rsidR="009E1D27" w:rsidRPr="00555EDD" w:rsidRDefault="009E1D27" w:rsidP="00555EDD">
      <w:pPr>
        <w:widowControl/>
        <w:shd w:val="clear" w:color="auto" w:fill="FFFFFF"/>
        <w:spacing w:line="560" w:lineRule="exact"/>
        <w:ind w:firstLine="456"/>
        <w:jc w:val="left"/>
        <w:rPr>
          <w:rFonts w:ascii="宋体" w:eastAsia="宋体" w:hAnsi="宋体" w:cs="宋体"/>
          <w:color w:val="000000"/>
          <w:kern w:val="0"/>
          <w:sz w:val="32"/>
          <w:szCs w:val="32"/>
        </w:rPr>
      </w:pPr>
      <w:r w:rsidRPr="00555EDD">
        <w:rPr>
          <w:rFonts w:ascii="宋体" w:eastAsia="宋体" w:hAnsi="宋体" w:cs="宋体"/>
          <w:color w:val="000000"/>
          <w:spacing w:val="-6"/>
          <w:kern w:val="0"/>
          <w:sz w:val="32"/>
          <w:szCs w:val="32"/>
        </w:rPr>
        <w:t>企业组织学徒培训要向人力资源社会保障部门报送如下备案材料：培训计划、学徒名册、劳动合同复印件等有关材料。完成全部培训任务后企业申请其余补贴资金时需备案以下材料：职业资格证书编号或复印件、不低于10次的培训视频资料、培训机构出具的行政事业性收费票据（或税务发票）等符合财务管理规定的凭证。</w:t>
      </w:r>
    </w:p>
    <w:p w:rsidR="009E1D27" w:rsidRPr="00555EDD" w:rsidRDefault="009E1D27" w:rsidP="00555EDD">
      <w:pPr>
        <w:widowControl/>
        <w:shd w:val="clear" w:color="auto" w:fill="FFFFFF"/>
        <w:spacing w:line="560" w:lineRule="exact"/>
        <w:ind w:firstLine="458"/>
        <w:jc w:val="left"/>
        <w:rPr>
          <w:rFonts w:ascii="宋体" w:eastAsia="宋体" w:hAnsi="宋体" w:cs="宋体"/>
          <w:color w:val="000000"/>
          <w:kern w:val="0"/>
          <w:sz w:val="32"/>
          <w:szCs w:val="32"/>
        </w:rPr>
      </w:pPr>
      <w:r w:rsidRPr="00555EDD">
        <w:rPr>
          <w:rFonts w:ascii="宋体" w:eastAsia="宋体" w:hAnsi="宋体" w:cs="宋体"/>
          <w:b/>
          <w:bCs/>
          <w:color w:val="000000"/>
          <w:spacing w:val="-6"/>
          <w:kern w:val="0"/>
          <w:sz w:val="32"/>
          <w:szCs w:val="32"/>
        </w:rPr>
        <w:lastRenderedPageBreak/>
        <w:t>（十三）提高服务能力。</w:t>
      </w:r>
      <w:r w:rsidRPr="00555EDD">
        <w:rPr>
          <w:rFonts w:ascii="宋体" w:eastAsia="宋体" w:hAnsi="宋体" w:cs="宋体"/>
          <w:color w:val="000000"/>
          <w:spacing w:val="-6"/>
          <w:kern w:val="0"/>
          <w:sz w:val="32"/>
          <w:szCs w:val="32"/>
        </w:rPr>
        <w:t>要切实做好学徒培训经费保障工作，及时足额拨付补贴资金。健全资金管理制度，提高资金使用效益，确保资金使用安全。有条件的地方可安排工作经费，对学徒培训教材开发、师资建设、管理人员培训、管理平台开发等基础工作给予支持。支持承担学徒培训任务工作的培训机构提升培训基础能力。职业技能鉴定机构要提供便捷高效的鉴定服务，相关部门按规定落实职业技能鉴定补贴。</w:t>
      </w:r>
    </w:p>
    <w:p w:rsidR="009E1D27" w:rsidRPr="00555EDD" w:rsidRDefault="009E1D27" w:rsidP="00555EDD">
      <w:pPr>
        <w:widowControl/>
        <w:shd w:val="clear" w:color="auto" w:fill="FFFFFF"/>
        <w:spacing w:line="560" w:lineRule="exact"/>
        <w:ind w:firstLine="458"/>
        <w:jc w:val="left"/>
        <w:rPr>
          <w:rFonts w:ascii="宋体" w:eastAsia="宋体" w:hAnsi="宋体" w:cs="宋体"/>
          <w:color w:val="000000"/>
          <w:kern w:val="0"/>
          <w:sz w:val="32"/>
          <w:szCs w:val="32"/>
        </w:rPr>
      </w:pPr>
      <w:r w:rsidRPr="00555EDD">
        <w:rPr>
          <w:rFonts w:ascii="宋体" w:eastAsia="宋体" w:hAnsi="宋体" w:cs="宋体"/>
          <w:b/>
          <w:bCs/>
          <w:color w:val="000000"/>
          <w:spacing w:val="-6"/>
          <w:kern w:val="0"/>
          <w:sz w:val="32"/>
          <w:szCs w:val="32"/>
        </w:rPr>
        <w:t>（十四）加强宣传动员。</w:t>
      </w:r>
      <w:r w:rsidRPr="00555EDD">
        <w:rPr>
          <w:rFonts w:ascii="宋体" w:eastAsia="宋体" w:hAnsi="宋体" w:cs="宋体"/>
          <w:color w:val="000000"/>
          <w:spacing w:val="-6"/>
          <w:kern w:val="0"/>
          <w:sz w:val="32"/>
          <w:szCs w:val="32"/>
        </w:rPr>
        <w:t>广泛动员企业、培训机构和劳动者积极参与学徒培训，扩大企业新型学徒制影响力和覆盖面。强化典型示范，突出导向作用，大力宣传推行企业新型学徒制的典型经验和良好成效。创新宣传方式，充分运用各类新闻媒体，采取灵活多样的形式，做好推广动员工作，努力营造全社会关心尊重技能人才、重视支持职业技能培训工作的良好社会氛围。</w:t>
      </w:r>
    </w:p>
    <w:p w:rsidR="009E1D27" w:rsidRPr="00555EDD" w:rsidRDefault="009E1D27" w:rsidP="008D7F15">
      <w:pPr>
        <w:widowControl/>
        <w:shd w:val="clear" w:color="auto" w:fill="FFFFFF"/>
        <w:spacing w:line="560" w:lineRule="exact"/>
        <w:ind w:firstLineChars="198" w:firstLine="610"/>
        <w:jc w:val="left"/>
        <w:rPr>
          <w:rFonts w:ascii="宋体" w:eastAsia="宋体" w:hAnsi="宋体" w:cs="宋体"/>
          <w:color w:val="000000"/>
          <w:kern w:val="0"/>
          <w:sz w:val="32"/>
          <w:szCs w:val="32"/>
        </w:rPr>
      </w:pPr>
      <w:r w:rsidRPr="00555EDD">
        <w:rPr>
          <w:rFonts w:ascii="宋体" w:eastAsia="宋体" w:hAnsi="宋体" w:cs="宋体"/>
          <w:color w:val="000000"/>
          <w:spacing w:val="-6"/>
          <w:kern w:val="0"/>
          <w:sz w:val="32"/>
          <w:szCs w:val="32"/>
        </w:rPr>
        <w:t>请各省（区、市）及新疆生产建设兵团人力资源社会保障部门、财政部门在每年年底前将企业新型学徒制工作开展情况报送人力资源社会保障部、财政部。</w:t>
      </w:r>
    </w:p>
    <w:p w:rsidR="009E1D27" w:rsidRPr="00555EDD" w:rsidRDefault="009E1D27" w:rsidP="00555EDD">
      <w:pPr>
        <w:widowControl/>
        <w:shd w:val="clear" w:color="auto" w:fill="FFFFFF"/>
        <w:spacing w:line="560" w:lineRule="exact"/>
        <w:ind w:firstLine="456"/>
        <w:jc w:val="left"/>
        <w:rPr>
          <w:rFonts w:ascii="宋体" w:eastAsia="宋体" w:hAnsi="宋体" w:cs="宋体"/>
          <w:color w:val="000000"/>
          <w:kern w:val="0"/>
          <w:sz w:val="32"/>
          <w:szCs w:val="32"/>
        </w:rPr>
      </w:pPr>
      <w:r w:rsidRPr="00555EDD">
        <w:rPr>
          <w:rFonts w:ascii="宋体" w:eastAsia="宋体" w:hAnsi="宋体" w:cs="宋体"/>
          <w:color w:val="000000"/>
          <w:spacing w:val="-6"/>
          <w:kern w:val="0"/>
          <w:sz w:val="32"/>
          <w:szCs w:val="32"/>
        </w:rPr>
        <w:t> </w:t>
      </w:r>
    </w:p>
    <w:p w:rsidR="009E1D27" w:rsidRPr="00555EDD" w:rsidRDefault="009E1D27" w:rsidP="00555EDD">
      <w:pPr>
        <w:widowControl/>
        <w:shd w:val="clear" w:color="auto" w:fill="FFFFFF"/>
        <w:spacing w:line="560" w:lineRule="exact"/>
        <w:jc w:val="left"/>
        <w:rPr>
          <w:rFonts w:ascii="宋体" w:eastAsia="宋体" w:hAnsi="宋体" w:cs="宋体"/>
          <w:color w:val="000000"/>
          <w:kern w:val="0"/>
          <w:sz w:val="32"/>
          <w:szCs w:val="32"/>
        </w:rPr>
      </w:pPr>
      <w:r w:rsidRPr="00555EDD">
        <w:rPr>
          <w:rFonts w:ascii="宋体" w:eastAsia="宋体" w:hAnsi="宋体" w:cs="宋体"/>
          <w:color w:val="000000"/>
          <w:spacing w:val="-6"/>
          <w:kern w:val="0"/>
          <w:sz w:val="32"/>
          <w:szCs w:val="32"/>
        </w:rPr>
        <w:t> </w:t>
      </w:r>
    </w:p>
    <w:p w:rsidR="009E1D27" w:rsidRPr="00555EDD" w:rsidRDefault="009E1D27" w:rsidP="00555EDD">
      <w:pPr>
        <w:widowControl/>
        <w:shd w:val="clear" w:color="auto" w:fill="FFFFFF"/>
        <w:spacing w:line="560" w:lineRule="exact"/>
        <w:ind w:firstLineChars="1200" w:firstLine="3696"/>
        <w:jc w:val="left"/>
        <w:rPr>
          <w:rFonts w:ascii="宋体" w:eastAsia="宋体" w:hAnsi="宋体" w:cs="宋体"/>
          <w:color w:val="000000"/>
          <w:kern w:val="0"/>
          <w:sz w:val="32"/>
          <w:szCs w:val="32"/>
        </w:rPr>
      </w:pPr>
      <w:r w:rsidRPr="00555EDD">
        <w:rPr>
          <w:rFonts w:ascii="宋体" w:eastAsia="宋体" w:hAnsi="宋体" w:cs="宋体"/>
          <w:color w:val="000000"/>
          <w:spacing w:val="-6"/>
          <w:kern w:val="0"/>
          <w:sz w:val="32"/>
          <w:szCs w:val="32"/>
        </w:rPr>
        <w:t>人力资源社会保障部</w:t>
      </w:r>
      <w:r w:rsidR="00555EDD">
        <w:rPr>
          <w:rFonts w:ascii="宋体" w:eastAsia="宋体" w:hAnsi="宋体" w:cs="宋体"/>
          <w:color w:val="000000"/>
          <w:spacing w:val="-6"/>
          <w:kern w:val="0"/>
          <w:sz w:val="32"/>
          <w:szCs w:val="32"/>
        </w:rPr>
        <w:t> </w:t>
      </w:r>
      <w:r w:rsidRPr="00555EDD">
        <w:rPr>
          <w:rFonts w:ascii="宋体" w:eastAsia="宋体" w:hAnsi="宋体" w:cs="宋体"/>
          <w:color w:val="000000"/>
          <w:spacing w:val="-6"/>
          <w:kern w:val="0"/>
          <w:sz w:val="32"/>
          <w:szCs w:val="32"/>
        </w:rPr>
        <w:t>财政部</w:t>
      </w:r>
    </w:p>
    <w:p w:rsidR="009E1D27" w:rsidRPr="00555EDD" w:rsidRDefault="009E1D27" w:rsidP="00555EDD">
      <w:pPr>
        <w:widowControl/>
        <w:shd w:val="clear" w:color="auto" w:fill="FFFFFF"/>
        <w:spacing w:line="560" w:lineRule="exact"/>
        <w:ind w:firstLineChars="1408" w:firstLine="4337"/>
        <w:jc w:val="left"/>
        <w:rPr>
          <w:rFonts w:ascii="宋体" w:eastAsia="宋体" w:hAnsi="宋体" w:cs="宋体"/>
          <w:color w:val="000000"/>
          <w:kern w:val="0"/>
          <w:sz w:val="32"/>
          <w:szCs w:val="32"/>
        </w:rPr>
      </w:pPr>
      <w:r w:rsidRPr="00555EDD">
        <w:rPr>
          <w:rFonts w:ascii="宋体" w:eastAsia="宋体" w:hAnsi="宋体" w:cs="宋体"/>
          <w:color w:val="000000"/>
          <w:spacing w:val="-6"/>
          <w:kern w:val="0"/>
          <w:sz w:val="32"/>
          <w:szCs w:val="32"/>
        </w:rPr>
        <w:t>2018年10月12日</w:t>
      </w:r>
    </w:p>
    <w:p w:rsidR="00552CA5" w:rsidRPr="00555EDD" w:rsidRDefault="00552CA5" w:rsidP="00555EDD">
      <w:pPr>
        <w:spacing w:line="560" w:lineRule="exact"/>
        <w:rPr>
          <w:sz w:val="32"/>
          <w:szCs w:val="32"/>
        </w:rPr>
      </w:pPr>
    </w:p>
    <w:sectPr w:rsidR="00552CA5" w:rsidRPr="00555EDD" w:rsidSect="00552CA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16B1" w:rsidRDefault="00AA16B1" w:rsidP="00555EDD">
      <w:r>
        <w:separator/>
      </w:r>
    </w:p>
  </w:endnote>
  <w:endnote w:type="continuationSeparator" w:id="1">
    <w:p w:rsidR="00AA16B1" w:rsidRDefault="00AA16B1" w:rsidP="00555E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script"/>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16B1" w:rsidRDefault="00AA16B1" w:rsidP="00555EDD">
      <w:r>
        <w:separator/>
      </w:r>
    </w:p>
  </w:footnote>
  <w:footnote w:type="continuationSeparator" w:id="1">
    <w:p w:rsidR="00AA16B1" w:rsidRDefault="00AA16B1" w:rsidP="00555E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1D27"/>
    <w:rsid w:val="00414F30"/>
    <w:rsid w:val="00552CA5"/>
    <w:rsid w:val="00555EDD"/>
    <w:rsid w:val="00656668"/>
    <w:rsid w:val="007D3AA7"/>
    <w:rsid w:val="008D7F15"/>
    <w:rsid w:val="009E1D27"/>
    <w:rsid w:val="00AA16B1"/>
    <w:rsid w:val="00D505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C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E1D27"/>
  </w:style>
  <w:style w:type="character" w:styleId="a3">
    <w:name w:val="Hyperlink"/>
    <w:basedOn w:val="a0"/>
    <w:uiPriority w:val="99"/>
    <w:semiHidden/>
    <w:unhideWhenUsed/>
    <w:rsid w:val="009E1D27"/>
    <w:rPr>
      <w:color w:val="0000FF"/>
      <w:u w:val="single"/>
    </w:rPr>
  </w:style>
  <w:style w:type="paragraph" w:customStyle="1" w:styleId="15">
    <w:name w:val="15"/>
    <w:basedOn w:val="a"/>
    <w:rsid w:val="009E1D27"/>
    <w:pPr>
      <w:widowControl/>
      <w:spacing w:before="100" w:beforeAutospacing="1" w:after="100" w:afterAutospacing="1"/>
      <w:jc w:val="left"/>
    </w:pPr>
    <w:rPr>
      <w:rFonts w:ascii="宋体" w:eastAsia="宋体" w:hAnsi="宋体" w:cs="宋体"/>
      <w:kern w:val="0"/>
      <w:sz w:val="24"/>
      <w:szCs w:val="24"/>
    </w:rPr>
  </w:style>
  <w:style w:type="paragraph" w:customStyle="1" w:styleId="17">
    <w:name w:val="17"/>
    <w:basedOn w:val="a"/>
    <w:rsid w:val="009E1D27"/>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555E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55EDD"/>
    <w:rPr>
      <w:sz w:val="18"/>
      <w:szCs w:val="18"/>
    </w:rPr>
  </w:style>
  <w:style w:type="paragraph" w:styleId="a5">
    <w:name w:val="footer"/>
    <w:basedOn w:val="a"/>
    <w:link w:val="Char0"/>
    <w:uiPriority w:val="99"/>
    <w:semiHidden/>
    <w:unhideWhenUsed/>
    <w:rsid w:val="00555EDD"/>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555EDD"/>
    <w:rPr>
      <w:sz w:val="18"/>
      <w:szCs w:val="18"/>
    </w:rPr>
  </w:style>
  <w:style w:type="paragraph" w:customStyle="1" w:styleId="1">
    <w:name w:val="标题1"/>
    <w:basedOn w:val="a"/>
    <w:next w:val="a"/>
    <w:rsid w:val="00656668"/>
    <w:pPr>
      <w:tabs>
        <w:tab w:val="left" w:pos="9193"/>
        <w:tab w:val="left" w:pos="9827"/>
      </w:tabs>
      <w:autoSpaceDE w:val="0"/>
      <w:autoSpaceDN w:val="0"/>
      <w:snapToGrid w:val="0"/>
      <w:spacing w:line="640" w:lineRule="atLeast"/>
      <w:jc w:val="center"/>
    </w:pPr>
    <w:rPr>
      <w:rFonts w:ascii="Times New Roman" w:eastAsia="方正小标宋_GBK" w:hAnsi="Times New Roman" w:cs="Times New Roman"/>
      <w:snapToGrid w:val="0"/>
      <w:kern w:val="0"/>
      <w:sz w:val="44"/>
      <w:szCs w:val="20"/>
    </w:rPr>
  </w:style>
</w:styles>
</file>

<file path=word/webSettings.xml><?xml version="1.0" encoding="utf-8"?>
<w:webSettings xmlns:r="http://schemas.openxmlformats.org/officeDocument/2006/relationships" xmlns:w="http://schemas.openxmlformats.org/wordprocessingml/2006/main">
  <w:divs>
    <w:div w:id="115148495">
      <w:bodyDiv w:val="1"/>
      <w:marLeft w:val="0"/>
      <w:marRight w:val="0"/>
      <w:marTop w:val="0"/>
      <w:marBottom w:val="0"/>
      <w:divBdr>
        <w:top w:val="none" w:sz="0" w:space="0" w:color="auto"/>
        <w:left w:val="none" w:sz="0" w:space="0" w:color="auto"/>
        <w:bottom w:val="none" w:sz="0" w:space="0" w:color="auto"/>
        <w:right w:val="none" w:sz="0" w:space="0" w:color="auto"/>
      </w:divBdr>
      <w:divsChild>
        <w:div w:id="525824853">
          <w:marLeft w:val="0"/>
          <w:marRight w:val="0"/>
          <w:marTop w:val="0"/>
          <w:marBottom w:val="0"/>
          <w:divBdr>
            <w:top w:val="none" w:sz="0" w:space="0" w:color="auto"/>
            <w:left w:val="none" w:sz="0" w:space="0" w:color="auto"/>
            <w:bottom w:val="single" w:sz="12" w:space="0" w:color="0166B5"/>
            <w:right w:val="none" w:sz="0" w:space="0" w:color="auto"/>
          </w:divBdr>
          <w:divsChild>
            <w:div w:id="295723132">
              <w:marLeft w:val="0"/>
              <w:marRight w:val="0"/>
              <w:marTop w:val="0"/>
              <w:marBottom w:val="0"/>
              <w:divBdr>
                <w:top w:val="none" w:sz="0" w:space="0" w:color="auto"/>
                <w:left w:val="none" w:sz="0" w:space="0" w:color="auto"/>
                <w:bottom w:val="none" w:sz="0" w:space="0" w:color="auto"/>
                <w:right w:val="none" w:sz="0" w:space="0" w:color="auto"/>
              </w:divBdr>
            </w:div>
          </w:divsChild>
        </w:div>
        <w:div w:id="1701054024">
          <w:marLeft w:val="0"/>
          <w:marRight w:val="0"/>
          <w:marTop w:val="0"/>
          <w:marBottom w:val="0"/>
          <w:divBdr>
            <w:top w:val="none" w:sz="0" w:space="0" w:color="auto"/>
            <w:left w:val="none" w:sz="0" w:space="0" w:color="auto"/>
            <w:bottom w:val="none" w:sz="0" w:space="0" w:color="auto"/>
            <w:right w:val="none" w:sz="0" w:space="0" w:color="auto"/>
          </w:divBdr>
          <w:divsChild>
            <w:div w:id="100397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511</Words>
  <Characters>2915</Characters>
  <Application>Microsoft Office Word</Application>
  <DocSecurity>0</DocSecurity>
  <Lines>24</Lines>
  <Paragraphs>6</Paragraphs>
  <ScaleCrop>false</ScaleCrop>
  <Company>Microsoft</Company>
  <LinksUpToDate>false</LinksUpToDate>
  <CharactersWithSpaces>3420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周登科</dc:creator>
  <cp:lastModifiedBy>Administrator</cp:lastModifiedBy>
  <cp:revision>4</cp:revision>
  <dcterms:created xsi:type="dcterms:W3CDTF">2019-07-18T06:24:00Z</dcterms:created>
  <dcterms:modified xsi:type="dcterms:W3CDTF">2020-01-30T09:55:00Z</dcterms:modified>
</cp:coreProperties>
</file>